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DF694" w14:textId="4D233E97" w:rsidR="00DC0C08" w:rsidRDefault="00E46927">
      <w:bookmarkStart w:id="0" w:name="_GoBack"/>
      <w:bookmarkEnd w:id="0"/>
      <w:r>
        <w:t>AAN Luncheon 10/7</w:t>
      </w:r>
    </w:p>
    <w:p w14:paraId="5C251599" w14:textId="15BA7A42" w:rsidR="00E46927" w:rsidRDefault="00E46927"/>
    <w:p w14:paraId="2DF0EA21" w14:textId="550907E9" w:rsidR="00E46927" w:rsidRDefault="00E46927">
      <w:r>
        <w:t>UMATTER:</w:t>
      </w:r>
    </w:p>
    <w:p w14:paraId="40B00F98" w14:textId="77777777" w:rsidR="00E46927" w:rsidRDefault="00E46927" w:rsidP="00E46927">
      <w:pPr>
        <w:ind w:firstLine="720"/>
      </w:pPr>
      <w:r>
        <w:t xml:space="preserve">Case Manager- serve their </w:t>
      </w:r>
      <w:proofErr w:type="spellStart"/>
      <w:r>
        <w:t>univeristy</w:t>
      </w:r>
      <w:proofErr w:type="spellEnd"/>
      <w:r>
        <w:t xml:space="preserve"> and individual by coordinating prevention, intervention, and support efforts across campus and community systems to assist at risk students and students facing crises, life traumas, and other barriers that impede success.</w:t>
      </w:r>
    </w:p>
    <w:p w14:paraId="1ABB4E57" w14:textId="77777777" w:rsidR="00E46927" w:rsidRDefault="00E46927" w:rsidP="00E46927">
      <w:pPr>
        <w:ind w:firstLine="720"/>
      </w:pPr>
      <w:r>
        <w:t>How they can support students:</w:t>
      </w:r>
    </w:p>
    <w:p w14:paraId="1E6A9DA0" w14:textId="2726C190" w:rsidR="00E46927" w:rsidRPr="00E46927" w:rsidRDefault="00E46927" w:rsidP="00E46927">
      <w:pPr>
        <w:ind w:left="720"/>
      </w:pPr>
      <w:r>
        <w:t xml:space="preserve">-  </w:t>
      </w:r>
      <w:r w:rsidRPr="00E46927">
        <w:t>Provide case management through providing individualized support and resources to students facing personal and academic challenges.</w:t>
      </w:r>
    </w:p>
    <w:p w14:paraId="7B2DB506" w14:textId="14DC71AE" w:rsidR="00E46927" w:rsidRPr="00E46927" w:rsidRDefault="00E46927" w:rsidP="00E46927">
      <w:pPr>
        <w:ind w:left="720"/>
      </w:pPr>
      <w:r>
        <w:t>-</w:t>
      </w:r>
      <w:r w:rsidRPr="00E46927">
        <w:t> Preventative education and training.</w:t>
      </w:r>
    </w:p>
    <w:p w14:paraId="56816643" w14:textId="40A6F6D3" w:rsidR="00E46927" w:rsidRDefault="00E46927" w:rsidP="00E46927">
      <w:pPr>
        <w:ind w:left="720"/>
      </w:pPr>
      <w:r>
        <w:t>-</w:t>
      </w:r>
      <w:r w:rsidRPr="00E46927">
        <w:t xml:space="preserve"> Support and accommodations for students responding to Title IX/Sexual Misconduct </w:t>
      </w:r>
      <w:r>
        <w:t xml:space="preserve">     </w:t>
      </w:r>
      <w:r w:rsidRPr="00E46927">
        <w:t>accusations</w:t>
      </w:r>
    </w:p>
    <w:p w14:paraId="6057DC8F" w14:textId="1328560E" w:rsidR="00E46927" w:rsidRDefault="00E46927" w:rsidP="00E46927">
      <w:r>
        <w:t xml:space="preserve">A list of common challenges faced by </w:t>
      </w:r>
      <w:proofErr w:type="spellStart"/>
      <w:r>
        <w:t>UMatter</w:t>
      </w:r>
      <w:proofErr w:type="spellEnd"/>
      <w:r>
        <w:t xml:space="preserve"> and their case managers are:</w:t>
      </w:r>
    </w:p>
    <w:p w14:paraId="0D7A01B9" w14:textId="410B9F5E" w:rsidR="00E46927" w:rsidRDefault="00E46927" w:rsidP="00E46927">
      <w:r>
        <w:t>-</w:t>
      </w:r>
      <w:proofErr w:type="spellStart"/>
      <w:r>
        <w:t>Acadmeic</w:t>
      </w:r>
      <w:proofErr w:type="spellEnd"/>
      <w:r>
        <w:t xml:space="preserve"> challenges </w:t>
      </w:r>
    </w:p>
    <w:p w14:paraId="75EDB349" w14:textId="1AD2DBAF" w:rsidR="00E46927" w:rsidRDefault="00E46927" w:rsidP="00E46927">
      <w:r>
        <w:t xml:space="preserve">-Concerning behavior </w:t>
      </w:r>
    </w:p>
    <w:p w14:paraId="26428D19" w14:textId="478CC669" w:rsidR="00E46927" w:rsidRDefault="00E46927" w:rsidP="00E46927">
      <w:r>
        <w:t xml:space="preserve">-Threat to others or to themselves </w:t>
      </w:r>
    </w:p>
    <w:p w14:paraId="7EA4870D" w14:textId="12039042" w:rsidR="00E46927" w:rsidRDefault="00E46927" w:rsidP="00E46927">
      <w:r>
        <w:t>-Drug and/or alcohol abuse</w:t>
      </w:r>
    </w:p>
    <w:p w14:paraId="2DC1DCB4" w14:textId="3C99A20F" w:rsidR="00E46927" w:rsidRDefault="00E46927" w:rsidP="00E46927">
      <w:r>
        <w:t>-Family matters</w:t>
      </w:r>
    </w:p>
    <w:p w14:paraId="6CEB00EC" w14:textId="3A69F850" w:rsidR="00E46927" w:rsidRDefault="00E46927" w:rsidP="00E46927">
      <w:r>
        <w:t>-Injury/accident/ illness</w:t>
      </w:r>
    </w:p>
    <w:p w14:paraId="0E67D5F4" w14:textId="4521326A" w:rsidR="00E46927" w:rsidRDefault="00E46927" w:rsidP="00E46927">
      <w:r>
        <w:t xml:space="preserve">-Title IX respondents </w:t>
      </w:r>
    </w:p>
    <w:p w14:paraId="2597E5AD" w14:textId="27E29EB7" w:rsidR="00E46927" w:rsidRDefault="00E46927" w:rsidP="00E46927">
      <w:r>
        <w:t xml:space="preserve">-Mental health challenges </w:t>
      </w:r>
    </w:p>
    <w:p w14:paraId="3BEF898E" w14:textId="55A1FB62" w:rsidR="00E46927" w:rsidRDefault="00E46927" w:rsidP="00E46927">
      <w:r>
        <w:t>-Social adjustment</w:t>
      </w:r>
    </w:p>
    <w:p w14:paraId="4235C494" w14:textId="3A3E7C37" w:rsidR="00E46927" w:rsidRDefault="00E46927" w:rsidP="00E46927">
      <w:r>
        <w:t>-</w:t>
      </w:r>
      <w:proofErr w:type="spellStart"/>
      <w:r>
        <w:t>Hospitaliztions</w:t>
      </w:r>
      <w:proofErr w:type="spellEnd"/>
    </w:p>
    <w:p w14:paraId="0A301104" w14:textId="7109816B" w:rsidR="00E46927" w:rsidRDefault="00E46927" w:rsidP="00E46927"/>
    <w:p w14:paraId="14B6E434" w14:textId="6CF196FF" w:rsidR="00E46927" w:rsidRDefault="00E46927" w:rsidP="00E46927">
      <w:r>
        <w:t xml:space="preserve">From 2020-2021, the </w:t>
      </w:r>
      <w:proofErr w:type="spellStart"/>
      <w:r>
        <w:t>break down</w:t>
      </w:r>
      <w:proofErr w:type="spellEnd"/>
      <w:r>
        <w:t xml:space="preserve"> of cases was as follows:</w:t>
      </w:r>
    </w:p>
    <w:p w14:paraId="07968AF9" w14:textId="77777777" w:rsidR="00E46927" w:rsidRPr="00E46927" w:rsidRDefault="00E46927" w:rsidP="00E46927">
      <w:pPr>
        <w:ind w:firstLine="720"/>
      </w:pPr>
      <w:r w:rsidRPr="00E46927">
        <w:t>696 reports that turned into active cases</w:t>
      </w:r>
    </w:p>
    <w:p w14:paraId="355E2675" w14:textId="77777777" w:rsidR="00E46927" w:rsidRPr="00E46927" w:rsidRDefault="00E46927" w:rsidP="00E46927">
      <w:pPr>
        <w:ind w:firstLine="720"/>
      </w:pPr>
      <w:r w:rsidRPr="00E46927">
        <w:t>189 Concerning Behavior</w:t>
      </w:r>
    </w:p>
    <w:p w14:paraId="77F63296" w14:textId="77777777" w:rsidR="00E46927" w:rsidRPr="00E46927" w:rsidRDefault="00E46927" w:rsidP="00E46927">
      <w:pPr>
        <w:ind w:firstLine="720"/>
      </w:pPr>
      <w:r w:rsidRPr="00E46927">
        <w:t>90 Depression/Anxiety Related Concerns</w:t>
      </w:r>
    </w:p>
    <w:p w14:paraId="3AFFADC3" w14:textId="77777777" w:rsidR="00E46927" w:rsidRPr="00E46927" w:rsidRDefault="00E46927" w:rsidP="00E46927">
      <w:pPr>
        <w:ind w:firstLine="720"/>
      </w:pPr>
      <w:r w:rsidRPr="00E46927">
        <w:t>90 Student Injury/Accident/Illness</w:t>
      </w:r>
    </w:p>
    <w:p w14:paraId="7DB9E2AF" w14:textId="77777777" w:rsidR="00E46927" w:rsidRPr="00E46927" w:rsidRDefault="00E46927" w:rsidP="00E46927">
      <w:pPr>
        <w:ind w:firstLine="720"/>
      </w:pPr>
      <w:r w:rsidRPr="00E46927">
        <w:t>69 Grief/Recent Loss</w:t>
      </w:r>
    </w:p>
    <w:p w14:paraId="5F3A5366" w14:textId="77777777" w:rsidR="00E46927" w:rsidRPr="00E46927" w:rsidRDefault="00E46927" w:rsidP="00E46927">
      <w:pPr>
        <w:ind w:firstLine="720"/>
      </w:pPr>
      <w:r w:rsidRPr="00E46927">
        <w:t>66 Threat to Self or Others</w:t>
      </w:r>
    </w:p>
    <w:p w14:paraId="5B9E6BC3" w14:textId="77777777" w:rsidR="00E46927" w:rsidRPr="00E46927" w:rsidRDefault="00E46927" w:rsidP="00E46927">
      <w:pPr>
        <w:ind w:firstLine="720"/>
      </w:pPr>
      <w:r w:rsidRPr="00E46927">
        <w:t>51 Roommate/Suitemate/Neighbor Issue</w:t>
      </w:r>
    </w:p>
    <w:p w14:paraId="6798ED68" w14:textId="77777777" w:rsidR="00E46927" w:rsidRPr="00E46927" w:rsidRDefault="00E46927" w:rsidP="00E46927">
      <w:pPr>
        <w:ind w:firstLine="720"/>
      </w:pPr>
      <w:r w:rsidRPr="00E46927">
        <w:t>45 Title IX/Crime Victims/Missing Students/Other/Unclassified</w:t>
      </w:r>
    </w:p>
    <w:p w14:paraId="70D89940" w14:textId="77777777" w:rsidR="00E46927" w:rsidRPr="00E46927" w:rsidRDefault="00E46927" w:rsidP="00E46927">
      <w:pPr>
        <w:ind w:firstLine="720"/>
      </w:pPr>
      <w:r w:rsidRPr="00E46927">
        <w:t>42 Financial Hardship/Homelessness</w:t>
      </w:r>
    </w:p>
    <w:p w14:paraId="407C30B9" w14:textId="77777777" w:rsidR="00E46927" w:rsidRPr="00E46927" w:rsidRDefault="00E46927" w:rsidP="00E46927">
      <w:pPr>
        <w:ind w:firstLine="720"/>
      </w:pPr>
      <w:r w:rsidRPr="00E46927">
        <w:t>37 Drug/Alcohol Related Concerns</w:t>
      </w:r>
    </w:p>
    <w:p w14:paraId="77660870" w14:textId="77777777" w:rsidR="00E46927" w:rsidRPr="00E46927" w:rsidRDefault="00E46927" w:rsidP="00E46927">
      <w:pPr>
        <w:ind w:firstLine="720"/>
      </w:pPr>
      <w:r w:rsidRPr="00E46927">
        <w:t>36 Family Related Concerns</w:t>
      </w:r>
    </w:p>
    <w:p w14:paraId="205EABB9" w14:textId="13CD91AD" w:rsidR="00E46927" w:rsidRDefault="00E46927" w:rsidP="00E46927">
      <w:pPr>
        <w:ind w:firstLine="720"/>
      </w:pPr>
      <w:r w:rsidRPr="00E46927">
        <w:t>17 Adjustment/Transition Concerns</w:t>
      </w:r>
    </w:p>
    <w:p w14:paraId="7D45E847" w14:textId="7DECD49D" w:rsidR="00E46927" w:rsidRDefault="00E46927" w:rsidP="00E46927"/>
    <w:p w14:paraId="01A58FBD" w14:textId="74DB5E33" w:rsidR="00E46927" w:rsidRPr="00E46927" w:rsidRDefault="00E46927" w:rsidP="00E46927">
      <w:r>
        <w:t xml:space="preserve">If you are concerned for someone’s health, please submit a care request on the UMATTER website. </w:t>
      </w:r>
    </w:p>
    <w:p w14:paraId="0B3A9B71" w14:textId="77777777" w:rsidR="00E46927" w:rsidRDefault="00E46927" w:rsidP="00E46927"/>
    <w:sectPr w:rsidR="00E46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C59"/>
    <w:multiLevelType w:val="hybridMultilevel"/>
    <w:tmpl w:val="3BB87A6A"/>
    <w:lvl w:ilvl="0" w:tplc="DAE87E5A">
      <w:start w:val="1"/>
      <w:numFmt w:val="bullet"/>
      <w:lvlText w:val="v"/>
      <w:lvlJc w:val="left"/>
      <w:pPr>
        <w:tabs>
          <w:tab w:val="num" w:pos="720"/>
        </w:tabs>
        <w:ind w:left="720" w:hanging="360"/>
      </w:pPr>
      <w:rPr>
        <w:rFonts w:ascii="Wingdings" w:hAnsi="Wingdings" w:hint="default"/>
      </w:rPr>
    </w:lvl>
    <w:lvl w:ilvl="1" w:tplc="AD84133A" w:tentative="1">
      <w:start w:val="1"/>
      <w:numFmt w:val="bullet"/>
      <w:lvlText w:val="v"/>
      <w:lvlJc w:val="left"/>
      <w:pPr>
        <w:tabs>
          <w:tab w:val="num" w:pos="1440"/>
        </w:tabs>
        <w:ind w:left="1440" w:hanging="360"/>
      </w:pPr>
      <w:rPr>
        <w:rFonts w:ascii="Wingdings" w:hAnsi="Wingdings" w:hint="default"/>
      </w:rPr>
    </w:lvl>
    <w:lvl w:ilvl="2" w:tplc="E0CC847C" w:tentative="1">
      <w:start w:val="1"/>
      <w:numFmt w:val="bullet"/>
      <w:lvlText w:val="v"/>
      <w:lvlJc w:val="left"/>
      <w:pPr>
        <w:tabs>
          <w:tab w:val="num" w:pos="2160"/>
        </w:tabs>
        <w:ind w:left="2160" w:hanging="360"/>
      </w:pPr>
      <w:rPr>
        <w:rFonts w:ascii="Wingdings" w:hAnsi="Wingdings" w:hint="default"/>
      </w:rPr>
    </w:lvl>
    <w:lvl w:ilvl="3" w:tplc="3350EB90" w:tentative="1">
      <w:start w:val="1"/>
      <w:numFmt w:val="bullet"/>
      <w:lvlText w:val="v"/>
      <w:lvlJc w:val="left"/>
      <w:pPr>
        <w:tabs>
          <w:tab w:val="num" w:pos="2880"/>
        </w:tabs>
        <w:ind w:left="2880" w:hanging="360"/>
      </w:pPr>
      <w:rPr>
        <w:rFonts w:ascii="Wingdings" w:hAnsi="Wingdings" w:hint="default"/>
      </w:rPr>
    </w:lvl>
    <w:lvl w:ilvl="4" w:tplc="83B8BEEA" w:tentative="1">
      <w:start w:val="1"/>
      <w:numFmt w:val="bullet"/>
      <w:lvlText w:val="v"/>
      <w:lvlJc w:val="left"/>
      <w:pPr>
        <w:tabs>
          <w:tab w:val="num" w:pos="3600"/>
        </w:tabs>
        <w:ind w:left="3600" w:hanging="360"/>
      </w:pPr>
      <w:rPr>
        <w:rFonts w:ascii="Wingdings" w:hAnsi="Wingdings" w:hint="default"/>
      </w:rPr>
    </w:lvl>
    <w:lvl w:ilvl="5" w:tplc="95BE457C" w:tentative="1">
      <w:start w:val="1"/>
      <w:numFmt w:val="bullet"/>
      <w:lvlText w:val="v"/>
      <w:lvlJc w:val="left"/>
      <w:pPr>
        <w:tabs>
          <w:tab w:val="num" w:pos="4320"/>
        </w:tabs>
        <w:ind w:left="4320" w:hanging="360"/>
      </w:pPr>
      <w:rPr>
        <w:rFonts w:ascii="Wingdings" w:hAnsi="Wingdings" w:hint="default"/>
      </w:rPr>
    </w:lvl>
    <w:lvl w:ilvl="6" w:tplc="172A2024" w:tentative="1">
      <w:start w:val="1"/>
      <w:numFmt w:val="bullet"/>
      <w:lvlText w:val="v"/>
      <w:lvlJc w:val="left"/>
      <w:pPr>
        <w:tabs>
          <w:tab w:val="num" w:pos="5040"/>
        </w:tabs>
        <w:ind w:left="5040" w:hanging="360"/>
      </w:pPr>
      <w:rPr>
        <w:rFonts w:ascii="Wingdings" w:hAnsi="Wingdings" w:hint="default"/>
      </w:rPr>
    </w:lvl>
    <w:lvl w:ilvl="7" w:tplc="8B4C7E5E" w:tentative="1">
      <w:start w:val="1"/>
      <w:numFmt w:val="bullet"/>
      <w:lvlText w:val="v"/>
      <w:lvlJc w:val="left"/>
      <w:pPr>
        <w:tabs>
          <w:tab w:val="num" w:pos="5760"/>
        </w:tabs>
        <w:ind w:left="5760" w:hanging="360"/>
      </w:pPr>
      <w:rPr>
        <w:rFonts w:ascii="Wingdings" w:hAnsi="Wingdings" w:hint="default"/>
      </w:rPr>
    </w:lvl>
    <w:lvl w:ilvl="8" w:tplc="6818E5E2" w:tentative="1">
      <w:start w:val="1"/>
      <w:numFmt w:val="bullet"/>
      <w:lvlText w:val="v"/>
      <w:lvlJc w:val="left"/>
      <w:pPr>
        <w:tabs>
          <w:tab w:val="num" w:pos="6480"/>
        </w:tabs>
        <w:ind w:left="6480" w:hanging="360"/>
      </w:pPr>
      <w:rPr>
        <w:rFonts w:ascii="Wingdings" w:hAnsi="Wingdings" w:hint="default"/>
      </w:rPr>
    </w:lvl>
  </w:abstractNum>
  <w:abstractNum w:abstractNumId="1" w15:restartNumberingAfterBreak="0">
    <w:nsid w:val="2EC15166"/>
    <w:multiLevelType w:val="hybridMultilevel"/>
    <w:tmpl w:val="0274856A"/>
    <w:lvl w:ilvl="0" w:tplc="B098568C">
      <w:start w:val="1"/>
      <w:numFmt w:val="bullet"/>
      <w:lvlText w:val="v"/>
      <w:lvlJc w:val="left"/>
      <w:pPr>
        <w:tabs>
          <w:tab w:val="num" w:pos="720"/>
        </w:tabs>
        <w:ind w:left="720" w:hanging="360"/>
      </w:pPr>
      <w:rPr>
        <w:rFonts w:ascii="Wingdings" w:hAnsi="Wingdings" w:hint="default"/>
      </w:rPr>
    </w:lvl>
    <w:lvl w:ilvl="1" w:tplc="A098823A" w:tentative="1">
      <w:start w:val="1"/>
      <w:numFmt w:val="bullet"/>
      <w:lvlText w:val="v"/>
      <w:lvlJc w:val="left"/>
      <w:pPr>
        <w:tabs>
          <w:tab w:val="num" w:pos="1440"/>
        </w:tabs>
        <w:ind w:left="1440" w:hanging="360"/>
      </w:pPr>
      <w:rPr>
        <w:rFonts w:ascii="Wingdings" w:hAnsi="Wingdings" w:hint="default"/>
      </w:rPr>
    </w:lvl>
    <w:lvl w:ilvl="2" w:tplc="6B8EA82C">
      <w:start w:val="1"/>
      <w:numFmt w:val="bullet"/>
      <w:lvlText w:val="v"/>
      <w:lvlJc w:val="left"/>
      <w:pPr>
        <w:tabs>
          <w:tab w:val="num" w:pos="2160"/>
        </w:tabs>
        <w:ind w:left="2160" w:hanging="360"/>
      </w:pPr>
      <w:rPr>
        <w:rFonts w:ascii="Wingdings" w:hAnsi="Wingdings" w:hint="default"/>
      </w:rPr>
    </w:lvl>
    <w:lvl w:ilvl="3" w:tplc="3CC239E4">
      <w:numFmt w:val="bullet"/>
      <w:lvlText w:val="v"/>
      <w:lvlJc w:val="left"/>
      <w:pPr>
        <w:tabs>
          <w:tab w:val="num" w:pos="2880"/>
        </w:tabs>
        <w:ind w:left="2880" w:hanging="360"/>
      </w:pPr>
      <w:rPr>
        <w:rFonts w:ascii="Wingdings" w:hAnsi="Wingdings" w:hint="default"/>
      </w:rPr>
    </w:lvl>
    <w:lvl w:ilvl="4" w:tplc="6BB2016E" w:tentative="1">
      <w:start w:val="1"/>
      <w:numFmt w:val="bullet"/>
      <w:lvlText w:val="v"/>
      <w:lvlJc w:val="left"/>
      <w:pPr>
        <w:tabs>
          <w:tab w:val="num" w:pos="3600"/>
        </w:tabs>
        <w:ind w:left="3600" w:hanging="360"/>
      </w:pPr>
      <w:rPr>
        <w:rFonts w:ascii="Wingdings" w:hAnsi="Wingdings" w:hint="default"/>
      </w:rPr>
    </w:lvl>
    <w:lvl w:ilvl="5" w:tplc="2850C75C" w:tentative="1">
      <w:start w:val="1"/>
      <w:numFmt w:val="bullet"/>
      <w:lvlText w:val="v"/>
      <w:lvlJc w:val="left"/>
      <w:pPr>
        <w:tabs>
          <w:tab w:val="num" w:pos="4320"/>
        </w:tabs>
        <w:ind w:left="4320" w:hanging="360"/>
      </w:pPr>
      <w:rPr>
        <w:rFonts w:ascii="Wingdings" w:hAnsi="Wingdings" w:hint="default"/>
      </w:rPr>
    </w:lvl>
    <w:lvl w:ilvl="6" w:tplc="87A2D500" w:tentative="1">
      <w:start w:val="1"/>
      <w:numFmt w:val="bullet"/>
      <w:lvlText w:val="v"/>
      <w:lvlJc w:val="left"/>
      <w:pPr>
        <w:tabs>
          <w:tab w:val="num" w:pos="5040"/>
        </w:tabs>
        <w:ind w:left="5040" w:hanging="360"/>
      </w:pPr>
      <w:rPr>
        <w:rFonts w:ascii="Wingdings" w:hAnsi="Wingdings" w:hint="default"/>
      </w:rPr>
    </w:lvl>
    <w:lvl w:ilvl="7" w:tplc="EA1252A2" w:tentative="1">
      <w:start w:val="1"/>
      <w:numFmt w:val="bullet"/>
      <w:lvlText w:val="v"/>
      <w:lvlJc w:val="left"/>
      <w:pPr>
        <w:tabs>
          <w:tab w:val="num" w:pos="5760"/>
        </w:tabs>
        <w:ind w:left="5760" w:hanging="360"/>
      </w:pPr>
      <w:rPr>
        <w:rFonts w:ascii="Wingdings" w:hAnsi="Wingdings" w:hint="default"/>
      </w:rPr>
    </w:lvl>
    <w:lvl w:ilvl="8" w:tplc="7CE6F71E" w:tentative="1">
      <w:start w:val="1"/>
      <w:numFmt w:val="bullet"/>
      <w:lvlText w:val="v"/>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27"/>
    <w:rsid w:val="0079172D"/>
    <w:rsid w:val="009A24C1"/>
    <w:rsid w:val="00DC0C08"/>
    <w:rsid w:val="00E45C21"/>
    <w:rsid w:val="00E4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3D7F"/>
  <w15:chartTrackingRefBased/>
  <w15:docId w15:val="{4C18BBFA-AC07-A148-BA39-5A815EC0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27"/>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8611">
      <w:bodyDiv w:val="1"/>
      <w:marLeft w:val="0"/>
      <w:marRight w:val="0"/>
      <w:marTop w:val="0"/>
      <w:marBottom w:val="0"/>
      <w:divBdr>
        <w:top w:val="none" w:sz="0" w:space="0" w:color="auto"/>
        <w:left w:val="none" w:sz="0" w:space="0" w:color="auto"/>
        <w:bottom w:val="none" w:sz="0" w:space="0" w:color="auto"/>
        <w:right w:val="none" w:sz="0" w:space="0" w:color="auto"/>
      </w:divBdr>
      <w:divsChild>
        <w:div w:id="1386761428">
          <w:marLeft w:val="144"/>
          <w:marRight w:val="0"/>
          <w:marTop w:val="240"/>
          <w:marBottom w:val="40"/>
          <w:divBdr>
            <w:top w:val="none" w:sz="0" w:space="0" w:color="auto"/>
            <w:left w:val="none" w:sz="0" w:space="0" w:color="auto"/>
            <w:bottom w:val="none" w:sz="0" w:space="0" w:color="auto"/>
            <w:right w:val="none" w:sz="0" w:space="0" w:color="auto"/>
          </w:divBdr>
        </w:div>
        <w:div w:id="1447966014">
          <w:marLeft w:val="144"/>
          <w:marRight w:val="0"/>
          <w:marTop w:val="240"/>
          <w:marBottom w:val="40"/>
          <w:divBdr>
            <w:top w:val="none" w:sz="0" w:space="0" w:color="auto"/>
            <w:left w:val="none" w:sz="0" w:space="0" w:color="auto"/>
            <w:bottom w:val="none" w:sz="0" w:space="0" w:color="auto"/>
            <w:right w:val="none" w:sz="0" w:space="0" w:color="auto"/>
          </w:divBdr>
        </w:div>
      </w:divsChild>
    </w:div>
    <w:div w:id="882400874">
      <w:bodyDiv w:val="1"/>
      <w:marLeft w:val="0"/>
      <w:marRight w:val="0"/>
      <w:marTop w:val="0"/>
      <w:marBottom w:val="0"/>
      <w:divBdr>
        <w:top w:val="none" w:sz="0" w:space="0" w:color="auto"/>
        <w:left w:val="none" w:sz="0" w:space="0" w:color="auto"/>
        <w:bottom w:val="none" w:sz="0" w:space="0" w:color="auto"/>
        <w:right w:val="none" w:sz="0" w:space="0" w:color="auto"/>
      </w:divBdr>
      <w:divsChild>
        <w:div w:id="575408046">
          <w:marLeft w:val="706"/>
          <w:marRight w:val="0"/>
          <w:marTop w:val="40"/>
          <w:marBottom w:val="80"/>
          <w:divBdr>
            <w:top w:val="none" w:sz="0" w:space="0" w:color="auto"/>
            <w:left w:val="none" w:sz="0" w:space="0" w:color="auto"/>
            <w:bottom w:val="none" w:sz="0" w:space="0" w:color="auto"/>
            <w:right w:val="none" w:sz="0" w:space="0" w:color="auto"/>
          </w:divBdr>
        </w:div>
        <w:div w:id="948699602">
          <w:marLeft w:val="936"/>
          <w:marRight w:val="0"/>
          <w:marTop w:val="40"/>
          <w:marBottom w:val="80"/>
          <w:divBdr>
            <w:top w:val="none" w:sz="0" w:space="0" w:color="auto"/>
            <w:left w:val="none" w:sz="0" w:space="0" w:color="auto"/>
            <w:bottom w:val="none" w:sz="0" w:space="0" w:color="auto"/>
            <w:right w:val="none" w:sz="0" w:space="0" w:color="auto"/>
          </w:divBdr>
        </w:div>
        <w:div w:id="649138064">
          <w:marLeft w:val="936"/>
          <w:marRight w:val="0"/>
          <w:marTop w:val="40"/>
          <w:marBottom w:val="80"/>
          <w:divBdr>
            <w:top w:val="none" w:sz="0" w:space="0" w:color="auto"/>
            <w:left w:val="none" w:sz="0" w:space="0" w:color="auto"/>
            <w:bottom w:val="none" w:sz="0" w:space="0" w:color="auto"/>
            <w:right w:val="none" w:sz="0" w:space="0" w:color="auto"/>
          </w:divBdr>
        </w:div>
        <w:div w:id="167410969">
          <w:marLeft w:val="936"/>
          <w:marRight w:val="0"/>
          <w:marTop w:val="40"/>
          <w:marBottom w:val="80"/>
          <w:divBdr>
            <w:top w:val="none" w:sz="0" w:space="0" w:color="auto"/>
            <w:left w:val="none" w:sz="0" w:space="0" w:color="auto"/>
            <w:bottom w:val="none" w:sz="0" w:space="0" w:color="auto"/>
            <w:right w:val="none" w:sz="0" w:space="0" w:color="auto"/>
          </w:divBdr>
        </w:div>
        <w:div w:id="726686177">
          <w:marLeft w:val="936"/>
          <w:marRight w:val="0"/>
          <w:marTop w:val="40"/>
          <w:marBottom w:val="80"/>
          <w:divBdr>
            <w:top w:val="none" w:sz="0" w:space="0" w:color="auto"/>
            <w:left w:val="none" w:sz="0" w:space="0" w:color="auto"/>
            <w:bottom w:val="none" w:sz="0" w:space="0" w:color="auto"/>
            <w:right w:val="none" w:sz="0" w:space="0" w:color="auto"/>
          </w:divBdr>
        </w:div>
        <w:div w:id="985207585">
          <w:marLeft w:val="936"/>
          <w:marRight w:val="0"/>
          <w:marTop w:val="40"/>
          <w:marBottom w:val="80"/>
          <w:divBdr>
            <w:top w:val="none" w:sz="0" w:space="0" w:color="auto"/>
            <w:left w:val="none" w:sz="0" w:space="0" w:color="auto"/>
            <w:bottom w:val="none" w:sz="0" w:space="0" w:color="auto"/>
            <w:right w:val="none" w:sz="0" w:space="0" w:color="auto"/>
          </w:divBdr>
        </w:div>
        <w:div w:id="1670714623">
          <w:marLeft w:val="936"/>
          <w:marRight w:val="0"/>
          <w:marTop w:val="40"/>
          <w:marBottom w:val="80"/>
          <w:divBdr>
            <w:top w:val="none" w:sz="0" w:space="0" w:color="auto"/>
            <w:left w:val="none" w:sz="0" w:space="0" w:color="auto"/>
            <w:bottom w:val="none" w:sz="0" w:space="0" w:color="auto"/>
            <w:right w:val="none" w:sz="0" w:space="0" w:color="auto"/>
          </w:divBdr>
        </w:div>
        <w:div w:id="353459968">
          <w:marLeft w:val="936"/>
          <w:marRight w:val="0"/>
          <w:marTop w:val="40"/>
          <w:marBottom w:val="80"/>
          <w:divBdr>
            <w:top w:val="none" w:sz="0" w:space="0" w:color="auto"/>
            <w:left w:val="none" w:sz="0" w:space="0" w:color="auto"/>
            <w:bottom w:val="none" w:sz="0" w:space="0" w:color="auto"/>
            <w:right w:val="none" w:sz="0" w:space="0" w:color="auto"/>
          </w:divBdr>
        </w:div>
        <w:div w:id="1642732427">
          <w:marLeft w:val="936"/>
          <w:marRight w:val="0"/>
          <w:marTop w:val="40"/>
          <w:marBottom w:val="80"/>
          <w:divBdr>
            <w:top w:val="none" w:sz="0" w:space="0" w:color="auto"/>
            <w:left w:val="none" w:sz="0" w:space="0" w:color="auto"/>
            <w:bottom w:val="none" w:sz="0" w:space="0" w:color="auto"/>
            <w:right w:val="none" w:sz="0" w:space="0" w:color="auto"/>
          </w:divBdr>
        </w:div>
        <w:div w:id="1943488053">
          <w:marLeft w:val="936"/>
          <w:marRight w:val="0"/>
          <w:marTop w:val="40"/>
          <w:marBottom w:val="80"/>
          <w:divBdr>
            <w:top w:val="none" w:sz="0" w:space="0" w:color="auto"/>
            <w:left w:val="none" w:sz="0" w:space="0" w:color="auto"/>
            <w:bottom w:val="none" w:sz="0" w:space="0" w:color="auto"/>
            <w:right w:val="none" w:sz="0" w:space="0" w:color="auto"/>
          </w:divBdr>
        </w:div>
        <w:div w:id="1285381257">
          <w:marLeft w:val="936"/>
          <w:marRight w:val="0"/>
          <w:marTop w:val="40"/>
          <w:marBottom w:val="80"/>
          <w:divBdr>
            <w:top w:val="none" w:sz="0" w:space="0" w:color="auto"/>
            <w:left w:val="none" w:sz="0" w:space="0" w:color="auto"/>
            <w:bottom w:val="none" w:sz="0" w:space="0" w:color="auto"/>
            <w:right w:val="none" w:sz="0" w:space="0" w:color="auto"/>
          </w:divBdr>
        </w:div>
        <w:div w:id="1212035137">
          <w:marLeft w:val="936"/>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Tidwell</dc:creator>
  <cp:keywords/>
  <dc:description/>
  <cp:lastModifiedBy>Molly Anne Coleman</cp:lastModifiedBy>
  <cp:revision>2</cp:revision>
  <dcterms:created xsi:type="dcterms:W3CDTF">2021-10-18T21:38:00Z</dcterms:created>
  <dcterms:modified xsi:type="dcterms:W3CDTF">2021-10-18T21:38:00Z</dcterms:modified>
</cp:coreProperties>
</file>