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503B0" w14:textId="51B9F49E" w:rsidR="00E17406" w:rsidRPr="0096254E" w:rsidRDefault="00E17406" w:rsidP="004814A9">
      <w:pPr>
        <w:rPr>
          <w:rFonts w:ascii="Arial" w:hAnsi="Arial" w:cs="Arial"/>
          <w:sz w:val="28"/>
          <w:szCs w:val="28"/>
        </w:rPr>
      </w:pPr>
      <w:bookmarkStart w:id="0" w:name="_GoBack"/>
      <w:bookmarkEnd w:id="0"/>
      <w:r w:rsidRPr="0096254E">
        <w:rPr>
          <w:rFonts w:ascii="Arial" w:hAnsi="Arial" w:cs="Arial"/>
          <w:sz w:val="28"/>
          <w:szCs w:val="28"/>
        </w:rPr>
        <w:t xml:space="preserve">Advising points for out-of-department </w:t>
      </w:r>
      <w:r w:rsidR="00C35187" w:rsidRPr="0096254E">
        <w:rPr>
          <w:rFonts w:ascii="Arial" w:hAnsi="Arial" w:cs="Arial"/>
          <w:sz w:val="28"/>
          <w:szCs w:val="28"/>
        </w:rPr>
        <w:t xml:space="preserve">advisors regarding </w:t>
      </w:r>
      <w:r w:rsidR="00972234" w:rsidRPr="0096254E">
        <w:rPr>
          <w:rFonts w:ascii="Arial" w:hAnsi="Arial" w:cs="Arial"/>
          <w:sz w:val="28"/>
          <w:szCs w:val="28"/>
        </w:rPr>
        <w:t>C</w:t>
      </w:r>
      <w:r w:rsidRPr="0096254E">
        <w:rPr>
          <w:rFonts w:ascii="Arial" w:hAnsi="Arial" w:cs="Arial"/>
          <w:sz w:val="28"/>
          <w:szCs w:val="28"/>
        </w:rPr>
        <w:t>hemistry majors</w:t>
      </w:r>
    </w:p>
    <w:p w14:paraId="24FB5187" w14:textId="77777777" w:rsidR="00733439" w:rsidRPr="00D94F9F" w:rsidRDefault="00733439" w:rsidP="00C35187">
      <w:pPr>
        <w:jc w:val="center"/>
        <w:rPr>
          <w:rFonts w:ascii="Arial" w:hAnsi="Arial" w:cs="Arial"/>
          <w:sz w:val="22"/>
          <w:szCs w:val="22"/>
        </w:rPr>
      </w:pPr>
    </w:p>
    <w:p w14:paraId="734A1ECE" w14:textId="6FFA31B3" w:rsidR="00145575" w:rsidRDefault="00733439" w:rsidP="00145575">
      <w:pPr>
        <w:rPr>
          <w:rFonts w:ascii="Arial" w:hAnsi="Arial" w:cs="Arial"/>
          <w:sz w:val="22"/>
          <w:szCs w:val="22"/>
        </w:rPr>
      </w:pPr>
      <w:r w:rsidRPr="00D94F9F">
        <w:rPr>
          <w:rFonts w:ascii="Arial" w:hAnsi="Arial" w:cs="Arial"/>
          <w:sz w:val="22"/>
          <w:szCs w:val="22"/>
        </w:rPr>
        <w:t xml:space="preserve">The </w:t>
      </w:r>
      <w:r w:rsidR="007F6297" w:rsidRPr="00D94F9F">
        <w:rPr>
          <w:rFonts w:ascii="Arial" w:hAnsi="Arial" w:cs="Arial"/>
          <w:sz w:val="22"/>
          <w:szCs w:val="22"/>
        </w:rPr>
        <w:t xml:space="preserve">Department </w:t>
      </w:r>
      <w:r w:rsidR="007F6297">
        <w:rPr>
          <w:rFonts w:ascii="Arial" w:hAnsi="Arial" w:cs="Arial"/>
          <w:sz w:val="22"/>
          <w:szCs w:val="22"/>
        </w:rPr>
        <w:t xml:space="preserve">of </w:t>
      </w:r>
      <w:r w:rsidRPr="00D94F9F">
        <w:rPr>
          <w:rFonts w:ascii="Arial" w:hAnsi="Arial" w:cs="Arial"/>
          <w:sz w:val="22"/>
          <w:szCs w:val="22"/>
        </w:rPr>
        <w:t xml:space="preserve">Chemistry and Biochemistry offers </w:t>
      </w:r>
      <w:r w:rsidR="00145575">
        <w:rPr>
          <w:rFonts w:ascii="Arial" w:hAnsi="Arial" w:cs="Arial"/>
          <w:sz w:val="22"/>
          <w:szCs w:val="22"/>
        </w:rPr>
        <w:t>four different degree programs</w:t>
      </w:r>
    </w:p>
    <w:p w14:paraId="7ED0A7C3" w14:textId="77777777" w:rsidR="007F6297" w:rsidRDefault="00145575" w:rsidP="00145575">
      <w:pPr>
        <w:pStyle w:val="ListParagraph"/>
        <w:numPr>
          <w:ilvl w:val="0"/>
          <w:numId w:val="2"/>
        </w:numPr>
        <w:rPr>
          <w:rFonts w:ascii="Arial" w:hAnsi="Arial" w:cs="Arial"/>
          <w:sz w:val="22"/>
          <w:szCs w:val="22"/>
        </w:rPr>
      </w:pPr>
      <w:r>
        <w:rPr>
          <w:rFonts w:ascii="Arial" w:hAnsi="Arial" w:cs="Arial"/>
          <w:sz w:val="22"/>
          <w:szCs w:val="22"/>
        </w:rPr>
        <w:t>B.S. Chemistry</w:t>
      </w:r>
    </w:p>
    <w:p w14:paraId="6DD820C3" w14:textId="640851CA" w:rsidR="007F6297" w:rsidRDefault="001B0CDF" w:rsidP="007F6297">
      <w:pPr>
        <w:pStyle w:val="ListParagraph"/>
        <w:numPr>
          <w:ilvl w:val="1"/>
          <w:numId w:val="2"/>
        </w:numPr>
        <w:rPr>
          <w:rFonts w:ascii="Arial" w:hAnsi="Arial" w:cs="Arial"/>
          <w:sz w:val="22"/>
          <w:szCs w:val="22"/>
        </w:rPr>
      </w:pPr>
      <w:r>
        <w:rPr>
          <w:rFonts w:ascii="Arial" w:hAnsi="Arial" w:cs="Arial"/>
          <w:sz w:val="22"/>
          <w:szCs w:val="22"/>
        </w:rPr>
        <w:t>ACS</w:t>
      </w:r>
      <w:r w:rsidR="00E41EFA" w:rsidRPr="00E41EFA">
        <w:rPr>
          <w:rFonts w:ascii="Arial" w:hAnsi="Arial" w:cs="Arial"/>
          <w:sz w:val="22"/>
          <w:szCs w:val="22"/>
          <w:vertAlign w:val="superscript"/>
        </w:rPr>
        <w:t>†</w:t>
      </w:r>
      <w:r w:rsidR="00140554">
        <w:rPr>
          <w:rFonts w:ascii="Arial" w:hAnsi="Arial" w:cs="Arial"/>
          <w:sz w:val="22"/>
          <w:szCs w:val="22"/>
        </w:rPr>
        <w:t xml:space="preserve"> </w:t>
      </w:r>
      <w:r w:rsidR="00145575">
        <w:rPr>
          <w:rFonts w:ascii="Arial" w:hAnsi="Arial" w:cs="Arial"/>
          <w:sz w:val="22"/>
          <w:szCs w:val="22"/>
        </w:rPr>
        <w:t>certified</w:t>
      </w:r>
      <w:r w:rsidR="007F6297">
        <w:rPr>
          <w:rFonts w:ascii="Arial" w:hAnsi="Arial" w:cs="Arial"/>
          <w:sz w:val="22"/>
          <w:szCs w:val="22"/>
        </w:rPr>
        <w:t xml:space="preserve"> with four specializations or emphasis areas</w:t>
      </w:r>
    </w:p>
    <w:p w14:paraId="2DF262FE" w14:textId="4A290795" w:rsidR="007F6297" w:rsidRPr="007F6297" w:rsidRDefault="007F6297" w:rsidP="007F6297">
      <w:pPr>
        <w:pStyle w:val="ListParagraph"/>
        <w:numPr>
          <w:ilvl w:val="1"/>
          <w:numId w:val="2"/>
        </w:numPr>
        <w:rPr>
          <w:rFonts w:ascii="Arial" w:hAnsi="Arial" w:cs="Arial"/>
          <w:sz w:val="22"/>
          <w:szCs w:val="22"/>
        </w:rPr>
      </w:pPr>
      <w:r>
        <w:rPr>
          <w:rFonts w:ascii="Arial" w:hAnsi="Arial" w:cs="Arial"/>
          <w:sz w:val="22"/>
          <w:szCs w:val="22"/>
        </w:rPr>
        <w:t>Chemistry, Biochemistry, Chemical Physics, Environmental Chemistry</w:t>
      </w:r>
    </w:p>
    <w:p w14:paraId="0F5200EF" w14:textId="77777777" w:rsidR="007F6297" w:rsidRDefault="00145575" w:rsidP="00145575">
      <w:pPr>
        <w:pStyle w:val="ListParagraph"/>
        <w:numPr>
          <w:ilvl w:val="0"/>
          <w:numId w:val="2"/>
        </w:numPr>
        <w:rPr>
          <w:rFonts w:ascii="Arial" w:hAnsi="Arial" w:cs="Arial"/>
          <w:sz w:val="22"/>
          <w:szCs w:val="22"/>
        </w:rPr>
      </w:pPr>
      <w:r>
        <w:rPr>
          <w:rFonts w:ascii="Arial" w:hAnsi="Arial" w:cs="Arial"/>
          <w:sz w:val="22"/>
          <w:szCs w:val="22"/>
        </w:rPr>
        <w:t>B.S. Forensic Chemistry</w:t>
      </w:r>
    </w:p>
    <w:p w14:paraId="504B5E6E" w14:textId="52216846" w:rsidR="007F6297" w:rsidRDefault="001B0CDF" w:rsidP="007F6297">
      <w:pPr>
        <w:pStyle w:val="ListParagraph"/>
        <w:numPr>
          <w:ilvl w:val="1"/>
          <w:numId w:val="2"/>
        </w:numPr>
        <w:rPr>
          <w:rFonts w:ascii="Arial" w:hAnsi="Arial" w:cs="Arial"/>
          <w:sz w:val="22"/>
          <w:szCs w:val="22"/>
        </w:rPr>
      </w:pPr>
      <w:r>
        <w:rPr>
          <w:rFonts w:ascii="Arial" w:hAnsi="Arial" w:cs="Arial"/>
          <w:sz w:val="22"/>
          <w:szCs w:val="22"/>
        </w:rPr>
        <w:t>FEPAC</w:t>
      </w:r>
      <w:r w:rsidR="00E41EFA" w:rsidRPr="00E41EFA">
        <w:rPr>
          <w:rFonts w:ascii="Arial" w:hAnsi="Arial" w:cs="Arial"/>
          <w:sz w:val="22"/>
          <w:szCs w:val="22"/>
          <w:vertAlign w:val="superscript"/>
        </w:rPr>
        <w:t>*</w:t>
      </w:r>
      <w:r>
        <w:rPr>
          <w:rFonts w:ascii="Arial" w:hAnsi="Arial" w:cs="Arial"/>
          <w:sz w:val="22"/>
          <w:szCs w:val="22"/>
        </w:rPr>
        <w:t xml:space="preserve"> </w:t>
      </w:r>
      <w:r w:rsidR="00145575">
        <w:rPr>
          <w:rFonts w:ascii="Arial" w:hAnsi="Arial" w:cs="Arial"/>
          <w:sz w:val="22"/>
          <w:szCs w:val="22"/>
        </w:rPr>
        <w:t>accredited</w:t>
      </w:r>
    </w:p>
    <w:p w14:paraId="4C04076B" w14:textId="35DEC5DA" w:rsidR="00145575" w:rsidRDefault="007F6297" w:rsidP="007F6297">
      <w:pPr>
        <w:pStyle w:val="ListParagraph"/>
        <w:numPr>
          <w:ilvl w:val="1"/>
          <w:numId w:val="2"/>
        </w:numPr>
        <w:rPr>
          <w:rFonts w:ascii="Arial" w:hAnsi="Arial" w:cs="Arial"/>
          <w:sz w:val="22"/>
          <w:szCs w:val="22"/>
        </w:rPr>
      </w:pPr>
      <w:r>
        <w:rPr>
          <w:rFonts w:ascii="Arial" w:hAnsi="Arial" w:cs="Arial"/>
          <w:sz w:val="22"/>
          <w:szCs w:val="22"/>
        </w:rPr>
        <w:t>Optional ACS certification with additional coursework</w:t>
      </w:r>
    </w:p>
    <w:p w14:paraId="2314CD47" w14:textId="3274B978" w:rsidR="007F6297" w:rsidRPr="007F6297" w:rsidRDefault="00145575" w:rsidP="007F6297">
      <w:pPr>
        <w:pStyle w:val="ListParagraph"/>
        <w:numPr>
          <w:ilvl w:val="0"/>
          <w:numId w:val="2"/>
        </w:numPr>
        <w:rPr>
          <w:rFonts w:ascii="Arial" w:hAnsi="Arial" w:cs="Arial"/>
          <w:sz w:val="22"/>
          <w:szCs w:val="22"/>
        </w:rPr>
      </w:pPr>
      <w:r>
        <w:rPr>
          <w:rFonts w:ascii="Arial" w:hAnsi="Arial" w:cs="Arial"/>
          <w:sz w:val="22"/>
          <w:szCs w:val="22"/>
        </w:rPr>
        <w:t>B.A. Biochemistry</w:t>
      </w:r>
    </w:p>
    <w:p w14:paraId="5B45A931" w14:textId="3FA2F436" w:rsidR="007F6297" w:rsidRDefault="00145575" w:rsidP="007F6297">
      <w:pPr>
        <w:pStyle w:val="ListParagraph"/>
        <w:numPr>
          <w:ilvl w:val="0"/>
          <w:numId w:val="2"/>
        </w:numPr>
        <w:rPr>
          <w:rFonts w:ascii="Arial" w:hAnsi="Arial" w:cs="Arial"/>
          <w:sz w:val="22"/>
          <w:szCs w:val="22"/>
        </w:rPr>
      </w:pPr>
      <w:r>
        <w:rPr>
          <w:rFonts w:ascii="Arial" w:hAnsi="Arial" w:cs="Arial"/>
          <w:sz w:val="22"/>
          <w:szCs w:val="22"/>
        </w:rPr>
        <w:t>B.A. Chemistry</w:t>
      </w:r>
      <w:r w:rsidR="007F6297">
        <w:rPr>
          <w:rFonts w:ascii="Arial" w:hAnsi="Arial" w:cs="Arial"/>
          <w:sz w:val="22"/>
          <w:szCs w:val="22"/>
        </w:rPr>
        <w:t xml:space="preserve"> (with an </w:t>
      </w:r>
      <w:r w:rsidR="007F6297" w:rsidRPr="007F6297">
        <w:rPr>
          <w:rFonts w:ascii="Arial" w:hAnsi="Arial" w:cs="Arial"/>
          <w:sz w:val="22"/>
          <w:szCs w:val="22"/>
        </w:rPr>
        <w:t xml:space="preserve">Accelerated Law 3+3 </w:t>
      </w:r>
      <w:r w:rsidR="007F6297">
        <w:rPr>
          <w:rFonts w:ascii="Arial" w:hAnsi="Arial" w:cs="Arial"/>
          <w:sz w:val="22"/>
          <w:szCs w:val="22"/>
        </w:rPr>
        <w:t>o</w:t>
      </w:r>
      <w:r w:rsidR="007F6297" w:rsidRPr="007F6297">
        <w:rPr>
          <w:rFonts w:ascii="Arial" w:hAnsi="Arial" w:cs="Arial"/>
          <w:sz w:val="22"/>
          <w:szCs w:val="22"/>
        </w:rPr>
        <w:t>ption</w:t>
      </w:r>
      <w:r w:rsidR="007F6297">
        <w:rPr>
          <w:rFonts w:ascii="Arial" w:hAnsi="Arial" w:cs="Arial"/>
          <w:sz w:val="22"/>
          <w:szCs w:val="22"/>
        </w:rPr>
        <w:t>)</w:t>
      </w:r>
    </w:p>
    <w:p w14:paraId="45E635D8" w14:textId="7ACF1B7D" w:rsidR="001B0CDF" w:rsidRPr="001B0CDF" w:rsidRDefault="1011AD94" w:rsidP="00E41EFA">
      <w:pPr>
        <w:jc w:val="center"/>
        <w:rPr>
          <w:rFonts w:ascii="Arial" w:hAnsi="Arial" w:cs="Arial"/>
          <w:sz w:val="22"/>
          <w:szCs w:val="22"/>
        </w:rPr>
      </w:pPr>
      <w:r w:rsidRPr="1011AD94">
        <w:rPr>
          <w:rFonts w:ascii="Arial" w:hAnsi="Arial" w:cs="Arial"/>
          <w:sz w:val="22"/>
          <w:szCs w:val="22"/>
        </w:rPr>
        <w:t>(</w:t>
      </w:r>
      <w:r w:rsidRPr="1011AD94">
        <w:rPr>
          <w:rFonts w:ascii="Arial" w:hAnsi="Arial" w:cs="Arial"/>
          <w:sz w:val="22"/>
          <w:szCs w:val="22"/>
          <w:vertAlign w:val="superscript"/>
        </w:rPr>
        <w:t>†</w:t>
      </w:r>
      <w:r w:rsidRPr="1011AD94">
        <w:rPr>
          <w:rFonts w:ascii="Arial" w:hAnsi="Arial" w:cs="Arial"/>
          <w:sz w:val="22"/>
          <w:szCs w:val="22"/>
        </w:rPr>
        <w:t xml:space="preserve">American Chemical Society;  </w:t>
      </w:r>
      <w:r w:rsidRPr="1011AD94">
        <w:rPr>
          <w:rFonts w:ascii="Arial" w:hAnsi="Arial" w:cs="Arial"/>
          <w:sz w:val="22"/>
          <w:szCs w:val="22"/>
          <w:vertAlign w:val="superscript"/>
        </w:rPr>
        <w:t>*</w:t>
      </w:r>
      <w:r w:rsidRPr="1011AD94">
        <w:rPr>
          <w:rFonts w:ascii="Arial" w:hAnsi="Arial" w:cs="Arial"/>
          <w:sz w:val="22"/>
          <w:szCs w:val="22"/>
        </w:rPr>
        <w:t>Forensic Education Programs Accreditation Committee)</w:t>
      </w:r>
    </w:p>
    <w:p w14:paraId="60030706" w14:textId="77777777" w:rsidR="00776E75" w:rsidRPr="00D94F9F" w:rsidRDefault="00776E75" w:rsidP="007F6297">
      <w:pPr>
        <w:rPr>
          <w:rFonts w:ascii="Arial" w:hAnsi="Arial" w:cs="Arial"/>
          <w:sz w:val="22"/>
          <w:szCs w:val="22"/>
        </w:rPr>
      </w:pPr>
    </w:p>
    <w:p w14:paraId="6F316983" w14:textId="3E590181" w:rsidR="00776E75" w:rsidRPr="00D94F9F" w:rsidRDefault="0077044A" w:rsidP="007F6297">
      <w:pPr>
        <w:jc w:val="both"/>
        <w:rPr>
          <w:rFonts w:ascii="Arial" w:hAnsi="Arial" w:cs="Arial"/>
          <w:sz w:val="22"/>
          <w:szCs w:val="22"/>
        </w:rPr>
      </w:pPr>
      <w:r w:rsidRPr="00D94F9F">
        <w:rPr>
          <w:rFonts w:ascii="Arial" w:hAnsi="Arial" w:cs="Arial"/>
          <w:sz w:val="22"/>
          <w:szCs w:val="22"/>
        </w:rPr>
        <w:t>We invite and encourage advisors outside the department to contact us when advising students with a strong interest in majoring in chemistry</w:t>
      </w:r>
      <w:r w:rsidR="00972234" w:rsidRPr="00D94F9F">
        <w:rPr>
          <w:rFonts w:ascii="Arial" w:hAnsi="Arial" w:cs="Arial"/>
          <w:sz w:val="22"/>
          <w:szCs w:val="22"/>
        </w:rPr>
        <w:t>,</w:t>
      </w:r>
      <w:r w:rsidRPr="00D94F9F">
        <w:rPr>
          <w:rFonts w:ascii="Arial" w:hAnsi="Arial" w:cs="Arial"/>
          <w:sz w:val="22"/>
          <w:szCs w:val="22"/>
        </w:rPr>
        <w:t xml:space="preserve"> especially when the student is planning to double major</w:t>
      </w:r>
      <w:r w:rsidR="00972234" w:rsidRPr="00D94F9F">
        <w:rPr>
          <w:rFonts w:ascii="Arial" w:hAnsi="Arial" w:cs="Arial"/>
          <w:sz w:val="22"/>
          <w:szCs w:val="22"/>
        </w:rPr>
        <w:t>,</w:t>
      </w:r>
      <w:r w:rsidRPr="00D94F9F">
        <w:rPr>
          <w:rFonts w:ascii="Arial" w:hAnsi="Arial" w:cs="Arial"/>
          <w:sz w:val="22"/>
          <w:szCs w:val="22"/>
        </w:rPr>
        <w:t xml:space="preserve"> or</w:t>
      </w:r>
      <w:r w:rsidR="00D2148D" w:rsidRPr="00D94F9F">
        <w:rPr>
          <w:rFonts w:ascii="Arial" w:hAnsi="Arial" w:cs="Arial"/>
          <w:sz w:val="22"/>
          <w:szCs w:val="22"/>
        </w:rPr>
        <w:t>,</w:t>
      </w:r>
      <w:r w:rsidRPr="00D94F9F">
        <w:rPr>
          <w:rFonts w:ascii="Arial" w:hAnsi="Arial" w:cs="Arial"/>
          <w:sz w:val="22"/>
          <w:szCs w:val="22"/>
        </w:rPr>
        <w:t xml:space="preserve"> is planning to use their studies toward a professional program.  </w:t>
      </w:r>
    </w:p>
    <w:p w14:paraId="779B8C60" w14:textId="77777777" w:rsidR="007F6297" w:rsidRDefault="007F6297" w:rsidP="007F6297">
      <w:pPr>
        <w:jc w:val="both"/>
        <w:rPr>
          <w:rFonts w:ascii="Arial" w:hAnsi="Arial" w:cs="Arial"/>
          <w:sz w:val="22"/>
          <w:szCs w:val="22"/>
        </w:rPr>
      </w:pPr>
    </w:p>
    <w:p w14:paraId="55A9BBDA" w14:textId="77777777" w:rsidR="0077044A" w:rsidRPr="00D94F9F" w:rsidRDefault="0077044A" w:rsidP="007F6297">
      <w:pPr>
        <w:jc w:val="both"/>
        <w:rPr>
          <w:rFonts w:ascii="Arial" w:hAnsi="Arial" w:cs="Arial"/>
          <w:sz w:val="22"/>
          <w:szCs w:val="22"/>
        </w:rPr>
      </w:pPr>
      <w:r w:rsidRPr="00D94F9F">
        <w:rPr>
          <w:rFonts w:ascii="Arial" w:hAnsi="Arial" w:cs="Arial"/>
          <w:sz w:val="22"/>
          <w:szCs w:val="22"/>
        </w:rPr>
        <w:t>Students should also be strongly encouraged to contact the department advisors to regularly review degree plans.</w:t>
      </w:r>
    </w:p>
    <w:p w14:paraId="6B987E5F" w14:textId="55429B52" w:rsidR="00776E75" w:rsidRPr="00D94F9F" w:rsidRDefault="00776E75" w:rsidP="00733439">
      <w:pPr>
        <w:rPr>
          <w:rFonts w:ascii="Arial" w:hAnsi="Arial" w:cs="Arial"/>
          <w:sz w:val="22"/>
          <w:szCs w:val="22"/>
        </w:rPr>
      </w:pPr>
    </w:p>
    <w:p w14:paraId="0A312502" w14:textId="43C28663" w:rsidR="007F6297" w:rsidRDefault="007F6297" w:rsidP="007F6297">
      <w:pPr>
        <w:rPr>
          <w:rFonts w:ascii="Arial" w:hAnsi="Arial" w:cs="Arial"/>
          <w:sz w:val="22"/>
          <w:szCs w:val="22"/>
        </w:rPr>
      </w:pPr>
      <w:r>
        <w:rPr>
          <w:rFonts w:ascii="Arial" w:hAnsi="Arial" w:cs="Arial"/>
          <w:sz w:val="22"/>
          <w:szCs w:val="22"/>
        </w:rPr>
        <w:t>A</w:t>
      </w:r>
      <w:r w:rsidR="0077044A" w:rsidRPr="00D94F9F">
        <w:rPr>
          <w:rFonts w:ascii="Arial" w:hAnsi="Arial" w:cs="Arial"/>
          <w:sz w:val="22"/>
          <w:szCs w:val="22"/>
        </w:rPr>
        <w:t>dvising contacts</w:t>
      </w:r>
      <w:r>
        <w:rPr>
          <w:rFonts w:ascii="Arial" w:hAnsi="Arial" w:cs="Arial"/>
          <w:sz w:val="22"/>
          <w:szCs w:val="22"/>
        </w:rPr>
        <w:t xml:space="preserve"> in the Department of Chemistry and Biochemistry:</w:t>
      </w:r>
    </w:p>
    <w:p w14:paraId="336D35C2" w14:textId="183513DD" w:rsidR="007F6297" w:rsidRDefault="0077044A" w:rsidP="007F6297">
      <w:pPr>
        <w:pStyle w:val="ListParagraph"/>
        <w:numPr>
          <w:ilvl w:val="0"/>
          <w:numId w:val="3"/>
        </w:numPr>
        <w:rPr>
          <w:rFonts w:ascii="Arial" w:hAnsi="Arial" w:cs="Arial"/>
          <w:sz w:val="22"/>
          <w:szCs w:val="22"/>
        </w:rPr>
      </w:pPr>
      <w:r w:rsidRPr="007F6297">
        <w:rPr>
          <w:rFonts w:ascii="Arial" w:hAnsi="Arial" w:cs="Arial"/>
          <w:sz w:val="22"/>
          <w:szCs w:val="22"/>
        </w:rPr>
        <w:t>Dr. Nathan Hammer (</w:t>
      </w:r>
      <w:hyperlink r:id="rId7" w:history="1">
        <w:r w:rsidR="007F6297" w:rsidRPr="00FD00B5">
          <w:rPr>
            <w:rStyle w:val="Hyperlink"/>
            <w:rFonts w:ascii="Arial" w:hAnsi="Arial" w:cs="Arial"/>
            <w:sz w:val="22"/>
            <w:szCs w:val="22"/>
          </w:rPr>
          <w:t>nhammer@olemiss.edu)</w:t>
        </w:r>
      </w:hyperlink>
      <w:r w:rsidRPr="007F6297">
        <w:rPr>
          <w:rFonts w:ascii="Arial" w:hAnsi="Arial" w:cs="Arial"/>
          <w:sz w:val="22"/>
          <w:szCs w:val="22"/>
        </w:rPr>
        <w:t xml:space="preserve"> </w:t>
      </w:r>
    </w:p>
    <w:p w14:paraId="5434FD18" w14:textId="47ED6E6A" w:rsidR="0077044A" w:rsidRPr="007F6297" w:rsidRDefault="1011AD94" w:rsidP="007F6297">
      <w:pPr>
        <w:pStyle w:val="ListParagraph"/>
        <w:numPr>
          <w:ilvl w:val="0"/>
          <w:numId w:val="3"/>
        </w:numPr>
        <w:rPr>
          <w:rFonts w:ascii="Arial" w:hAnsi="Arial" w:cs="Arial"/>
          <w:sz w:val="22"/>
          <w:szCs w:val="22"/>
        </w:rPr>
      </w:pPr>
      <w:r w:rsidRPr="1011AD94">
        <w:rPr>
          <w:rFonts w:ascii="Arial" w:hAnsi="Arial" w:cs="Arial"/>
          <w:sz w:val="22"/>
          <w:szCs w:val="22"/>
        </w:rPr>
        <w:t>Dr. Kerri Scott (</w:t>
      </w:r>
      <w:hyperlink r:id="rId8">
        <w:r w:rsidRPr="1011AD94">
          <w:rPr>
            <w:rStyle w:val="Hyperlink"/>
            <w:rFonts w:ascii="Arial" w:hAnsi="Arial" w:cs="Arial"/>
            <w:sz w:val="22"/>
            <w:szCs w:val="22"/>
          </w:rPr>
          <w:t>kscott@olemiss.edu</w:t>
        </w:r>
      </w:hyperlink>
      <w:r w:rsidRPr="1011AD94">
        <w:rPr>
          <w:rFonts w:ascii="Arial" w:hAnsi="Arial" w:cs="Arial"/>
          <w:sz w:val="22"/>
          <w:szCs w:val="22"/>
        </w:rPr>
        <w:t xml:space="preserve">) </w:t>
      </w:r>
    </w:p>
    <w:p w14:paraId="0C1F8455" w14:textId="2C2ADA91" w:rsidR="001814EE" w:rsidRDefault="1011AD94" w:rsidP="1011AD94">
      <w:pPr>
        <w:rPr>
          <w:rFonts w:ascii="Arial" w:hAnsi="Arial" w:cs="Arial"/>
          <w:sz w:val="22"/>
          <w:szCs w:val="22"/>
        </w:rPr>
      </w:pPr>
      <w:r w:rsidRPr="1011AD94">
        <w:rPr>
          <w:rFonts w:ascii="Arial" w:hAnsi="Arial" w:cs="Arial"/>
          <w:sz w:val="22"/>
          <w:szCs w:val="22"/>
        </w:rPr>
        <w:t>________________</w:t>
      </w:r>
    </w:p>
    <w:p w14:paraId="26F8D082" w14:textId="27178054" w:rsidR="1011AD94" w:rsidRDefault="1011AD94" w:rsidP="1011AD94">
      <w:pPr>
        <w:rPr>
          <w:rFonts w:ascii="Arial" w:hAnsi="Arial" w:cs="Arial"/>
          <w:sz w:val="22"/>
          <w:szCs w:val="22"/>
        </w:rPr>
      </w:pPr>
    </w:p>
    <w:p w14:paraId="774D6C8E" w14:textId="57759D78" w:rsidR="0056586D" w:rsidRPr="00D94F9F" w:rsidRDefault="0056586D" w:rsidP="0056586D">
      <w:pPr>
        <w:rPr>
          <w:rFonts w:ascii="Arial" w:hAnsi="Arial" w:cs="Arial"/>
          <w:sz w:val="22"/>
          <w:szCs w:val="22"/>
        </w:rPr>
      </w:pPr>
      <w:r>
        <w:rPr>
          <w:rFonts w:ascii="Arial" w:hAnsi="Arial" w:cs="Arial"/>
          <w:b/>
          <w:sz w:val="22"/>
          <w:szCs w:val="22"/>
        </w:rPr>
        <w:t>Incoming Students</w:t>
      </w:r>
      <w:r w:rsidRPr="00D94F9F">
        <w:rPr>
          <w:rFonts w:ascii="Arial" w:hAnsi="Arial" w:cs="Arial"/>
          <w:b/>
          <w:sz w:val="22"/>
          <w:szCs w:val="22"/>
        </w:rPr>
        <w:t>:</w:t>
      </w:r>
      <w:r w:rsidRPr="00D94F9F">
        <w:rPr>
          <w:rFonts w:ascii="Arial" w:hAnsi="Arial" w:cs="Arial"/>
          <w:sz w:val="22"/>
          <w:szCs w:val="22"/>
        </w:rPr>
        <w:t xml:space="preserve"> </w:t>
      </w:r>
    </w:p>
    <w:p w14:paraId="704A86A2" w14:textId="50BCF286" w:rsidR="0056586D" w:rsidRPr="00D94F9F" w:rsidRDefault="0056586D" w:rsidP="0056586D">
      <w:pPr>
        <w:jc w:val="both"/>
        <w:rPr>
          <w:rFonts w:ascii="Arial" w:hAnsi="Arial" w:cs="Arial"/>
          <w:sz w:val="22"/>
          <w:szCs w:val="22"/>
        </w:rPr>
      </w:pPr>
      <w:r w:rsidRPr="00D94F9F">
        <w:rPr>
          <w:rFonts w:ascii="Arial" w:hAnsi="Arial" w:cs="Arial"/>
          <w:sz w:val="22"/>
          <w:szCs w:val="22"/>
        </w:rPr>
        <w:t>Students who wish to major in a chemistry program but do not have the prerequisite scores (ACT Math subsection of 2</w:t>
      </w:r>
      <w:r w:rsidR="0098007A">
        <w:rPr>
          <w:rFonts w:ascii="Arial" w:hAnsi="Arial" w:cs="Arial"/>
          <w:sz w:val="22"/>
          <w:szCs w:val="22"/>
        </w:rPr>
        <w:t>4</w:t>
      </w:r>
      <w:r w:rsidRPr="00D94F9F">
        <w:rPr>
          <w:rFonts w:ascii="Arial" w:hAnsi="Arial" w:cs="Arial"/>
          <w:sz w:val="22"/>
          <w:szCs w:val="22"/>
        </w:rPr>
        <w:t>; SAT-Revised</w:t>
      </w:r>
      <w:r w:rsidR="0098007A">
        <w:rPr>
          <w:rFonts w:ascii="Arial" w:hAnsi="Arial" w:cs="Arial"/>
          <w:sz w:val="22"/>
          <w:szCs w:val="22"/>
        </w:rPr>
        <w:t xml:space="preserve"> (SATR)</w:t>
      </w:r>
      <w:r w:rsidRPr="00D94F9F">
        <w:rPr>
          <w:rFonts w:ascii="Arial" w:hAnsi="Arial" w:cs="Arial"/>
          <w:sz w:val="22"/>
          <w:szCs w:val="22"/>
        </w:rPr>
        <w:t xml:space="preserve"> Math subsection of </w:t>
      </w:r>
      <w:r w:rsidR="0098007A">
        <w:rPr>
          <w:rFonts w:ascii="Arial" w:hAnsi="Arial" w:cs="Arial"/>
          <w:sz w:val="22"/>
          <w:szCs w:val="22"/>
        </w:rPr>
        <w:t>580</w:t>
      </w:r>
      <w:r w:rsidRPr="00D94F9F">
        <w:rPr>
          <w:rFonts w:ascii="Arial" w:hAnsi="Arial" w:cs="Arial"/>
          <w:sz w:val="22"/>
          <w:szCs w:val="22"/>
        </w:rPr>
        <w:t>; or SAT Math subsection score of 5</w:t>
      </w:r>
      <w:r w:rsidR="0098007A">
        <w:rPr>
          <w:rFonts w:ascii="Arial" w:hAnsi="Arial" w:cs="Arial"/>
          <w:sz w:val="22"/>
          <w:szCs w:val="22"/>
        </w:rPr>
        <w:t>6</w:t>
      </w:r>
      <w:r w:rsidRPr="00D94F9F">
        <w:rPr>
          <w:rFonts w:ascii="Arial" w:hAnsi="Arial" w:cs="Arial"/>
          <w:sz w:val="22"/>
          <w:szCs w:val="22"/>
        </w:rPr>
        <w:t xml:space="preserve">0) </w:t>
      </w:r>
      <w:r w:rsidR="0098007A">
        <w:rPr>
          <w:rFonts w:ascii="Arial" w:hAnsi="Arial" w:cs="Arial"/>
          <w:sz w:val="22"/>
          <w:szCs w:val="22"/>
        </w:rPr>
        <w:t xml:space="preserve">can take one of the following coursework options to meet the prerequisite: </w:t>
      </w:r>
    </w:p>
    <w:p w14:paraId="761BE936" w14:textId="77777777" w:rsidR="0056586D" w:rsidRPr="00D94F9F" w:rsidRDefault="0056586D" w:rsidP="0056586D">
      <w:pPr>
        <w:rPr>
          <w:rFonts w:ascii="Arial" w:hAnsi="Arial" w:cs="Arial"/>
          <w:sz w:val="22"/>
          <w:szCs w:val="22"/>
        </w:rPr>
      </w:pPr>
    </w:p>
    <w:p w14:paraId="27CEC045" w14:textId="77777777" w:rsidR="0056586D" w:rsidRPr="0006082F" w:rsidRDefault="0056586D" w:rsidP="0006082F">
      <w:pPr>
        <w:pStyle w:val="ListParagraph"/>
        <w:numPr>
          <w:ilvl w:val="0"/>
          <w:numId w:val="5"/>
        </w:numPr>
        <w:rPr>
          <w:rFonts w:ascii="Arial" w:hAnsi="Arial" w:cs="Arial"/>
          <w:sz w:val="22"/>
          <w:szCs w:val="22"/>
        </w:rPr>
      </w:pPr>
      <w:r w:rsidRPr="0006082F">
        <w:rPr>
          <w:rFonts w:ascii="Arial" w:hAnsi="Arial" w:cs="Arial"/>
          <w:sz w:val="22"/>
          <w:szCs w:val="22"/>
        </w:rPr>
        <w:t>MATH 125 – Basic Mathematics for Science and Engineering</w:t>
      </w:r>
    </w:p>
    <w:p w14:paraId="41B2D016" w14:textId="77777777" w:rsidR="0056586D" w:rsidRPr="0006082F" w:rsidRDefault="0056586D" w:rsidP="0006082F">
      <w:pPr>
        <w:pStyle w:val="ListParagraph"/>
        <w:numPr>
          <w:ilvl w:val="0"/>
          <w:numId w:val="5"/>
        </w:numPr>
        <w:rPr>
          <w:rFonts w:ascii="Arial" w:hAnsi="Arial" w:cs="Arial"/>
          <w:sz w:val="22"/>
          <w:szCs w:val="22"/>
        </w:rPr>
      </w:pPr>
      <w:r w:rsidRPr="0006082F">
        <w:rPr>
          <w:rFonts w:ascii="Arial" w:hAnsi="Arial" w:cs="Arial"/>
          <w:sz w:val="22"/>
          <w:szCs w:val="22"/>
        </w:rPr>
        <w:t>CHEM 101 – Chemical Concepts</w:t>
      </w:r>
    </w:p>
    <w:p w14:paraId="03E5BE9A" w14:textId="77777777" w:rsidR="0056586D" w:rsidRPr="0006082F" w:rsidRDefault="0056586D" w:rsidP="0006082F">
      <w:pPr>
        <w:pStyle w:val="ListParagraph"/>
        <w:numPr>
          <w:ilvl w:val="0"/>
          <w:numId w:val="5"/>
        </w:numPr>
        <w:rPr>
          <w:rFonts w:ascii="Arial" w:hAnsi="Arial" w:cs="Arial"/>
          <w:sz w:val="22"/>
          <w:szCs w:val="22"/>
        </w:rPr>
      </w:pPr>
      <w:r w:rsidRPr="0006082F">
        <w:rPr>
          <w:rFonts w:ascii="Arial" w:hAnsi="Arial" w:cs="Arial"/>
          <w:sz w:val="22"/>
          <w:szCs w:val="22"/>
        </w:rPr>
        <w:t>MATH 121- College Algebra AND then MATH 123 – Trigonometry (takes 2 semesters)</w:t>
      </w:r>
    </w:p>
    <w:p w14:paraId="1FCDCEEC" w14:textId="77777777" w:rsidR="0056586D" w:rsidRPr="00D94F9F" w:rsidRDefault="0056586D" w:rsidP="0056586D">
      <w:pPr>
        <w:rPr>
          <w:rFonts w:ascii="Arial" w:hAnsi="Arial" w:cs="Arial"/>
          <w:sz w:val="22"/>
          <w:szCs w:val="22"/>
        </w:rPr>
      </w:pPr>
    </w:p>
    <w:p w14:paraId="3587F752" w14:textId="77777777" w:rsidR="0056586D" w:rsidRPr="00D94F9F" w:rsidRDefault="0056586D" w:rsidP="0056586D">
      <w:pPr>
        <w:ind w:firstLine="720"/>
        <w:rPr>
          <w:rFonts w:ascii="Arial" w:hAnsi="Arial" w:cs="Arial"/>
          <w:sz w:val="22"/>
          <w:szCs w:val="22"/>
        </w:rPr>
      </w:pPr>
      <w:r w:rsidRPr="00D94F9F">
        <w:rPr>
          <w:rFonts w:ascii="Arial" w:hAnsi="Arial" w:cs="Arial"/>
          <w:sz w:val="22"/>
          <w:szCs w:val="22"/>
          <w:u w:val="single"/>
        </w:rPr>
        <w:t>Enrollment in both MATH 125 and CHEM 101 is recommended.</w:t>
      </w:r>
      <w:r w:rsidRPr="00D94F9F">
        <w:rPr>
          <w:rFonts w:ascii="Arial" w:hAnsi="Arial" w:cs="Arial"/>
          <w:sz w:val="22"/>
          <w:szCs w:val="22"/>
        </w:rPr>
        <w:t xml:space="preserve">  </w:t>
      </w:r>
    </w:p>
    <w:p w14:paraId="3C27D87C" w14:textId="77777777" w:rsidR="0056586D" w:rsidRPr="00D94F9F" w:rsidRDefault="0056586D" w:rsidP="0056586D">
      <w:pPr>
        <w:rPr>
          <w:rFonts w:ascii="Arial" w:hAnsi="Arial" w:cs="Arial"/>
          <w:sz w:val="22"/>
          <w:szCs w:val="22"/>
        </w:rPr>
      </w:pPr>
    </w:p>
    <w:p w14:paraId="05EEF2FB" w14:textId="59EFC09D" w:rsidR="0006082F" w:rsidRDefault="0056586D" w:rsidP="00CF534F">
      <w:pPr>
        <w:jc w:val="both"/>
        <w:rPr>
          <w:rFonts w:ascii="Arial" w:hAnsi="Arial" w:cs="Arial"/>
          <w:sz w:val="22"/>
          <w:szCs w:val="22"/>
        </w:rPr>
      </w:pPr>
      <w:r w:rsidRPr="00D94F9F">
        <w:rPr>
          <w:rFonts w:ascii="Arial" w:hAnsi="Arial" w:cs="Arial"/>
          <w:sz w:val="22"/>
          <w:szCs w:val="22"/>
        </w:rPr>
        <w:t>Upon completion of one of the abo</w:t>
      </w:r>
      <w:r w:rsidR="001B3A39">
        <w:rPr>
          <w:rFonts w:ascii="Arial" w:hAnsi="Arial" w:cs="Arial"/>
          <w:sz w:val="22"/>
          <w:szCs w:val="22"/>
        </w:rPr>
        <w:t xml:space="preserve">ve options with a grade of </w:t>
      </w:r>
      <w:r w:rsidRPr="00D94F9F">
        <w:rPr>
          <w:rFonts w:ascii="Arial" w:hAnsi="Arial" w:cs="Arial"/>
          <w:sz w:val="22"/>
          <w:szCs w:val="22"/>
        </w:rPr>
        <w:t>B</w:t>
      </w:r>
      <w:r w:rsidR="001B3A39">
        <w:rPr>
          <w:rFonts w:ascii="Arial" w:hAnsi="Arial" w:cs="Arial"/>
          <w:sz w:val="22"/>
          <w:szCs w:val="22"/>
        </w:rPr>
        <w:t xml:space="preserve"> or higher (B- is not acceptable)</w:t>
      </w:r>
      <w:r w:rsidRPr="00D94F9F">
        <w:rPr>
          <w:rFonts w:ascii="Arial" w:hAnsi="Arial" w:cs="Arial"/>
          <w:sz w:val="22"/>
          <w:szCs w:val="22"/>
        </w:rPr>
        <w:t>, the student m</w:t>
      </w:r>
      <w:r w:rsidR="001B3A39">
        <w:rPr>
          <w:rFonts w:ascii="Arial" w:hAnsi="Arial" w:cs="Arial"/>
          <w:sz w:val="22"/>
          <w:szCs w:val="22"/>
        </w:rPr>
        <w:t>ay declare the chemistry major and enroll in CHEM 105.</w:t>
      </w:r>
    </w:p>
    <w:p w14:paraId="6D104B3F" w14:textId="77777777" w:rsidR="0056586D" w:rsidRPr="00D94F9F" w:rsidRDefault="0056586D" w:rsidP="001B3A39">
      <w:pPr>
        <w:rPr>
          <w:rFonts w:ascii="Arial" w:hAnsi="Arial" w:cs="Arial"/>
          <w:sz w:val="22"/>
          <w:szCs w:val="22"/>
        </w:rPr>
      </w:pPr>
    </w:p>
    <w:p w14:paraId="2523AC1F" w14:textId="25EC55BE" w:rsidR="0056586D" w:rsidRDefault="0056586D" w:rsidP="001B3A39">
      <w:pPr>
        <w:jc w:val="both"/>
        <w:rPr>
          <w:rFonts w:ascii="Arial" w:hAnsi="Arial" w:cs="Arial"/>
          <w:sz w:val="22"/>
          <w:szCs w:val="22"/>
        </w:rPr>
      </w:pPr>
      <w:r w:rsidRPr="00D94F9F">
        <w:rPr>
          <w:rFonts w:ascii="Arial" w:hAnsi="Arial" w:cs="Arial"/>
          <w:sz w:val="22"/>
          <w:szCs w:val="22"/>
        </w:rPr>
        <w:t xml:space="preserve">Please note:   </w:t>
      </w:r>
      <w:r w:rsidR="007835F0">
        <w:rPr>
          <w:rFonts w:ascii="Arial" w:hAnsi="Arial" w:cs="Arial"/>
          <w:sz w:val="22"/>
          <w:szCs w:val="22"/>
        </w:rPr>
        <w:t>S</w:t>
      </w:r>
      <w:r w:rsidRPr="00D94F9F">
        <w:rPr>
          <w:rFonts w:ascii="Arial" w:hAnsi="Arial" w:cs="Arial"/>
          <w:sz w:val="22"/>
          <w:szCs w:val="22"/>
        </w:rPr>
        <w:t xml:space="preserve">tudents who do not have the prerequisite to enroll in the general chemistry sequence will </w:t>
      </w:r>
      <w:r w:rsidR="0098007A">
        <w:rPr>
          <w:rFonts w:ascii="Arial" w:hAnsi="Arial" w:cs="Arial"/>
          <w:sz w:val="22"/>
          <w:szCs w:val="22"/>
        </w:rPr>
        <w:t xml:space="preserve">also not have </w:t>
      </w:r>
      <w:r w:rsidRPr="00D94F9F">
        <w:rPr>
          <w:rFonts w:ascii="Arial" w:hAnsi="Arial" w:cs="Arial"/>
          <w:sz w:val="22"/>
          <w:szCs w:val="22"/>
        </w:rPr>
        <w:t xml:space="preserve">the prerequisite to enroll in </w:t>
      </w:r>
      <w:r w:rsidR="007835F0">
        <w:rPr>
          <w:rFonts w:ascii="Arial" w:hAnsi="Arial" w:cs="Arial"/>
          <w:sz w:val="22"/>
          <w:szCs w:val="22"/>
        </w:rPr>
        <w:t xml:space="preserve">neither </w:t>
      </w:r>
      <w:r w:rsidRPr="00D94F9F">
        <w:rPr>
          <w:rFonts w:ascii="Arial" w:hAnsi="Arial" w:cs="Arial"/>
          <w:sz w:val="22"/>
          <w:szCs w:val="22"/>
        </w:rPr>
        <w:t>calculus (MATH 261)</w:t>
      </w:r>
      <w:r w:rsidR="0098007A">
        <w:rPr>
          <w:rFonts w:ascii="Arial" w:hAnsi="Arial" w:cs="Arial"/>
          <w:sz w:val="22"/>
          <w:szCs w:val="22"/>
        </w:rPr>
        <w:t xml:space="preserve"> nor BISC 160</w:t>
      </w:r>
      <w:r w:rsidRPr="00D94F9F">
        <w:rPr>
          <w:rFonts w:ascii="Arial" w:hAnsi="Arial" w:cs="Arial"/>
          <w:sz w:val="22"/>
          <w:szCs w:val="22"/>
        </w:rPr>
        <w:t>.  CHEM 101 cannot be used to meet the prerequisite for MATH 261.</w:t>
      </w:r>
    </w:p>
    <w:p w14:paraId="29B9DF0E" w14:textId="5AAEE7FD" w:rsidR="0098007A" w:rsidRDefault="0098007A" w:rsidP="001B3A39">
      <w:pPr>
        <w:jc w:val="both"/>
        <w:rPr>
          <w:rFonts w:ascii="Arial" w:hAnsi="Arial" w:cs="Arial"/>
          <w:sz w:val="22"/>
          <w:szCs w:val="22"/>
        </w:rPr>
      </w:pPr>
    </w:p>
    <w:p w14:paraId="0306AED4" w14:textId="21D710C7" w:rsidR="0098007A" w:rsidRDefault="0098007A" w:rsidP="004814A9">
      <w:pPr>
        <w:rPr>
          <w:rFonts w:ascii="Arial" w:hAnsi="Arial" w:cs="Arial"/>
          <w:sz w:val="22"/>
          <w:szCs w:val="22"/>
        </w:rPr>
      </w:pPr>
      <w:r w:rsidRPr="004814A9">
        <w:rPr>
          <w:rFonts w:ascii="Arial" w:hAnsi="Arial" w:cs="Arial"/>
          <w:b/>
          <w:sz w:val="22"/>
          <w:szCs w:val="22"/>
          <w:u w:val="single"/>
        </w:rPr>
        <w:t>Effective Fall 2021</w:t>
      </w:r>
      <w:r>
        <w:rPr>
          <w:rFonts w:ascii="Arial" w:hAnsi="Arial" w:cs="Arial"/>
          <w:sz w:val="22"/>
          <w:szCs w:val="22"/>
        </w:rPr>
        <w:t xml:space="preserve">:   Students may take the ALEKS PPL test </w:t>
      </w:r>
      <w:r w:rsidR="004814A9">
        <w:rPr>
          <w:rFonts w:ascii="Arial" w:hAnsi="Arial" w:cs="Arial"/>
          <w:sz w:val="22"/>
          <w:szCs w:val="22"/>
        </w:rPr>
        <w:t xml:space="preserve">and earn a score of 76 to also meet the prerequisite. Information on the ALEKS PPL test can be found at </w:t>
      </w:r>
      <w:hyperlink r:id="rId9" w:history="1">
        <w:r w:rsidR="001814EE" w:rsidRPr="009305F2">
          <w:rPr>
            <w:rStyle w:val="Hyperlink"/>
            <w:rFonts w:ascii="Arial" w:hAnsi="Arial" w:cs="Arial"/>
            <w:sz w:val="22"/>
            <w:szCs w:val="22"/>
          </w:rPr>
          <w:t>https://mathlab.olemiss.edu/aleks/</w:t>
        </w:r>
      </w:hyperlink>
    </w:p>
    <w:p w14:paraId="3C3DEC04" w14:textId="77777777" w:rsidR="001814EE" w:rsidRPr="00D94F9F" w:rsidRDefault="001814EE" w:rsidP="004814A9">
      <w:pPr>
        <w:rPr>
          <w:rFonts w:ascii="Arial" w:hAnsi="Arial" w:cs="Arial"/>
          <w:sz w:val="22"/>
          <w:szCs w:val="22"/>
        </w:rPr>
      </w:pPr>
    </w:p>
    <w:p w14:paraId="07596689" w14:textId="64E749EB" w:rsidR="001814EE" w:rsidRDefault="1011AD94" w:rsidP="1011AD94">
      <w:pPr>
        <w:rPr>
          <w:rFonts w:ascii="Arial" w:hAnsi="Arial" w:cs="Arial"/>
          <w:sz w:val="22"/>
          <w:szCs w:val="22"/>
        </w:rPr>
      </w:pPr>
      <w:r w:rsidRPr="1011AD94">
        <w:rPr>
          <w:rFonts w:ascii="Arial" w:hAnsi="Arial" w:cs="Arial"/>
          <w:sz w:val="22"/>
          <w:szCs w:val="22"/>
        </w:rPr>
        <w:t>________________</w:t>
      </w:r>
    </w:p>
    <w:p w14:paraId="456B0BFC" w14:textId="77777777" w:rsidR="001814EE" w:rsidRDefault="001814EE">
      <w:pPr>
        <w:rPr>
          <w:rFonts w:ascii="Arial" w:hAnsi="Arial" w:cs="Arial"/>
          <w:b/>
          <w:sz w:val="22"/>
          <w:szCs w:val="22"/>
        </w:rPr>
      </w:pPr>
    </w:p>
    <w:p w14:paraId="3ECEC1F8" w14:textId="45F9D0F6" w:rsidR="00C47A90" w:rsidRPr="00D94F9F" w:rsidRDefault="00C47A90">
      <w:pPr>
        <w:rPr>
          <w:rFonts w:ascii="Arial" w:hAnsi="Arial" w:cs="Arial"/>
          <w:b/>
          <w:sz w:val="22"/>
          <w:szCs w:val="22"/>
        </w:rPr>
      </w:pPr>
      <w:r w:rsidRPr="00D94F9F">
        <w:rPr>
          <w:rFonts w:ascii="Arial" w:hAnsi="Arial" w:cs="Arial"/>
          <w:b/>
          <w:sz w:val="22"/>
          <w:szCs w:val="22"/>
        </w:rPr>
        <w:t xml:space="preserve">First-year </w:t>
      </w:r>
      <w:r w:rsidR="007835F0">
        <w:rPr>
          <w:rFonts w:ascii="Arial" w:hAnsi="Arial" w:cs="Arial"/>
          <w:b/>
          <w:sz w:val="22"/>
          <w:szCs w:val="22"/>
        </w:rPr>
        <w:t>majors</w:t>
      </w:r>
      <w:r w:rsidRPr="00D94F9F">
        <w:rPr>
          <w:rFonts w:ascii="Arial" w:hAnsi="Arial" w:cs="Arial"/>
          <w:b/>
          <w:sz w:val="22"/>
          <w:szCs w:val="22"/>
        </w:rPr>
        <w:t>:</w:t>
      </w:r>
    </w:p>
    <w:p w14:paraId="1CF40E6E" w14:textId="6189128E" w:rsidR="00A978E3" w:rsidRPr="00D94F9F" w:rsidRDefault="00C54CE1" w:rsidP="00C54CE1">
      <w:pPr>
        <w:jc w:val="both"/>
        <w:rPr>
          <w:rFonts w:ascii="Arial" w:hAnsi="Arial" w:cs="Arial"/>
          <w:sz w:val="22"/>
          <w:szCs w:val="22"/>
        </w:rPr>
      </w:pPr>
      <w:r>
        <w:rPr>
          <w:rFonts w:ascii="Arial" w:hAnsi="Arial" w:cs="Arial"/>
          <w:sz w:val="22"/>
          <w:szCs w:val="22"/>
        </w:rPr>
        <w:t>To stay on track for timely degree completion, a</w:t>
      </w:r>
      <w:r w:rsidR="00E17406" w:rsidRPr="00D94F9F">
        <w:rPr>
          <w:rFonts w:ascii="Arial" w:hAnsi="Arial" w:cs="Arial"/>
          <w:sz w:val="22"/>
          <w:szCs w:val="22"/>
        </w:rPr>
        <w:t xml:space="preserve">ll first-year chemistry </w:t>
      </w:r>
      <w:r w:rsidR="007F6297">
        <w:rPr>
          <w:rFonts w:ascii="Arial" w:hAnsi="Arial" w:cs="Arial"/>
          <w:sz w:val="22"/>
          <w:szCs w:val="22"/>
        </w:rPr>
        <w:t>students</w:t>
      </w:r>
      <w:r w:rsidR="00C35187" w:rsidRPr="00D94F9F">
        <w:rPr>
          <w:rFonts w:ascii="Arial" w:hAnsi="Arial" w:cs="Arial"/>
          <w:sz w:val="22"/>
          <w:szCs w:val="22"/>
        </w:rPr>
        <w:t xml:space="preserve"> </w:t>
      </w:r>
      <w:r w:rsidR="00E17406" w:rsidRPr="00D94F9F">
        <w:rPr>
          <w:rFonts w:ascii="Arial" w:hAnsi="Arial" w:cs="Arial"/>
          <w:sz w:val="22"/>
          <w:szCs w:val="22"/>
        </w:rPr>
        <w:t>should be enrolled in the general chemistry sequence</w:t>
      </w:r>
      <w:r w:rsidR="00A978E3" w:rsidRPr="00D94F9F">
        <w:rPr>
          <w:rFonts w:ascii="Arial" w:hAnsi="Arial" w:cs="Arial"/>
          <w:sz w:val="22"/>
          <w:szCs w:val="22"/>
        </w:rPr>
        <w:t xml:space="preserve"> </w:t>
      </w:r>
      <w:r w:rsidR="005842CD" w:rsidRPr="00D94F9F">
        <w:rPr>
          <w:rFonts w:ascii="Arial" w:hAnsi="Arial" w:cs="Arial"/>
          <w:sz w:val="22"/>
          <w:szCs w:val="22"/>
        </w:rPr>
        <w:t xml:space="preserve">(CHEM 105/115 and CHEM 106/116) </w:t>
      </w:r>
      <w:r w:rsidR="00A978E3" w:rsidRPr="00D94F9F">
        <w:rPr>
          <w:rFonts w:ascii="Arial" w:hAnsi="Arial" w:cs="Arial"/>
          <w:sz w:val="22"/>
          <w:szCs w:val="22"/>
        </w:rPr>
        <w:t xml:space="preserve">and </w:t>
      </w:r>
      <w:r w:rsidR="00E17406" w:rsidRPr="00D94F9F">
        <w:rPr>
          <w:rFonts w:ascii="Arial" w:hAnsi="Arial" w:cs="Arial"/>
          <w:sz w:val="22"/>
          <w:szCs w:val="22"/>
        </w:rPr>
        <w:t>calculus</w:t>
      </w:r>
      <w:r w:rsidR="005842CD" w:rsidRPr="00D94F9F">
        <w:rPr>
          <w:rFonts w:ascii="Arial" w:hAnsi="Arial" w:cs="Arial"/>
          <w:sz w:val="22"/>
          <w:szCs w:val="22"/>
        </w:rPr>
        <w:t xml:space="preserve"> (MATH 261 and MATH 262)</w:t>
      </w:r>
      <w:r w:rsidR="007F6297">
        <w:rPr>
          <w:rFonts w:ascii="Arial" w:hAnsi="Arial" w:cs="Arial"/>
          <w:sz w:val="22"/>
          <w:szCs w:val="22"/>
        </w:rPr>
        <w:t xml:space="preserve"> regardless of </w:t>
      </w:r>
      <w:r>
        <w:rPr>
          <w:rFonts w:ascii="Arial" w:hAnsi="Arial" w:cs="Arial"/>
          <w:sz w:val="22"/>
          <w:szCs w:val="22"/>
        </w:rPr>
        <w:t>degree program</w:t>
      </w:r>
      <w:r w:rsidR="007F6297">
        <w:rPr>
          <w:rFonts w:ascii="Arial" w:hAnsi="Arial" w:cs="Arial"/>
          <w:sz w:val="22"/>
          <w:szCs w:val="22"/>
        </w:rPr>
        <w:t xml:space="preserve"> or emphasis area.</w:t>
      </w:r>
      <w:r w:rsidR="00A978E3" w:rsidRPr="00D94F9F">
        <w:rPr>
          <w:rFonts w:ascii="Arial" w:hAnsi="Arial" w:cs="Arial"/>
          <w:sz w:val="22"/>
          <w:szCs w:val="22"/>
        </w:rPr>
        <w:t xml:space="preserve">  </w:t>
      </w:r>
    </w:p>
    <w:p w14:paraId="4F052FC5" w14:textId="77777777" w:rsidR="007F6297" w:rsidRDefault="007F6297" w:rsidP="00C54CE1">
      <w:pPr>
        <w:jc w:val="both"/>
        <w:rPr>
          <w:rFonts w:ascii="Arial" w:hAnsi="Arial" w:cs="Arial"/>
          <w:sz w:val="22"/>
          <w:szCs w:val="22"/>
        </w:rPr>
      </w:pPr>
    </w:p>
    <w:p w14:paraId="59DA4270" w14:textId="21287930" w:rsidR="00A978E3" w:rsidRPr="00D94F9F" w:rsidRDefault="00C54CE1" w:rsidP="00C54CE1">
      <w:pPr>
        <w:jc w:val="both"/>
        <w:rPr>
          <w:rFonts w:ascii="Arial" w:hAnsi="Arial" w:cs="Arial"/>
          <w:sz w:val="22"/>
          <w:szCs w:val="22"/>
        </w:rPr>
      </w:pPr>
      <w:r>
        <w:rPr>
          <w:rFonts w:ascii="Arial" w:hAnsi="Arial" w:cs="Arial"/>
          <w:sz w:val="22"/>
          <w:szCs w:val="22"/>
        </w:rPr>
        <w:t xml:space="preserve">Most first-year chemistry majors should also be enrolled in the </w:t>
      </w:r>
      <w:r w:rsidR="00A978E3" w:rsidRPr="00D94F9F">
        <w:rPr>
          <w:rFonts w:ascii="Arial" w:hAnsi="Arial" w:cs="Arial"/>
          <w:sz w:val="22"/>
          <w:szCs w:val="22"/>
        </w:rPr>
        <w:t>BISC 160/161 and BISC 162/163</w:t>
      </w:r>
      <w:r>
        <w:rPr>
          <w:rFonts w:ascii="Arial" w:hAnsi="Arial" w:cs="Arial"/>
          <w:sz w:val="22"/>
          <w:szCs w:val="22"/>
        </w:rPr>
        <w:t xml:space="preserve"> </w:t>
      </w:r>
      <w:r w:rsidRPr="00D94F9F">
        <w:rPr>
          <w:rFonts w:ascii="Arial" w:hAnsi="Arial" w:cs="Arial"/>
          <w:sz w:val="22"/>
          <w:szCs w:val="22"/>
        </w:rPr>
        <w:t>biology sequence</w:t>
      </w:r>
      <w:r>
        <w:rPr>
          <w:rFonts w:ascii="Arial" w:hAnsi="Arial" w:cs="Arial"/>
          <w:sz w:val="22"/>
          <w:szCs w:val="22"/>
        </w:rPr>
        <w:t xml:space="preserve"> (re</w:t>
      </w:r>
      <w:r w:rsidR="00450D87">
        <w:rPr>
          <w:rFonts w:ascii="Arial" w:hAnsi="Arial" w:cs="Arial"/>
          <w:sz w:val="22"/>
          <w:szCs w:val="22"/>
        </w:rPr>
        <w:t>quired coursework</w:t>
      </w:r>
      <w:r>
        <w:rPr>
          <w:rFonts w:ascii="Arial" w:hAnsi="Arial" w:cs="Arial"/>
          <w:sz w:val="22"/>
          <w:szCs w:val="22"/>
        </w:rPr>
        <w:t xml:space="preserve"> </w:t>
      </w:r>
      <w:r w:rsidR="00A978E3" w:rsidRPr="00D94F9F">
        <w:rPr>
          <w:rFonts w:ascii="Arial" w:hAnsi="Arial" w:cs="Arial"/>
          <w:sz w:val="22"/>
          <w:szCs w:val="22"/>
        </w:rPr>
        <w:t xml:space="preserve">for </w:t>
      </w:r>
      <w:r>
        <w:rPr>
          <w:rFonts w:ascii="Arial" w:hAnsi="Arial" w:cs="Arial"/>
          <w:sz w:val="22"/>
          <w:szCs w:val="22"/>
        </w:rPr>
        <w:t xml:space="preserve">the B.A. Biochemistry degree, </w:t>
      </w:r>
      <w:r w:rsidR="00A978E3" w:rsidRPr="00D94F9F">
        <w:rPr>
          <w:rFonts w:ascii="Arial" w:hAnsi="Arial" w:cs="Arial"/>
          <w:sz w:val="22"/>
          <w:szCs w:val="22"/>
        </w:rPr>
        <w:t>B.S. Forensic Chemistry</w:t>
      </w:r>
      <w:r>
        <w:rPr>
          <w:rFonts w:ascii="Arial" w:hAnsi="Arial" w:cs="Arial"/>
          <w:sz w:val="22"/>
          <w:szCs w:val="22"/>
        </w:rPr>
        <w:t xml:space="preserve"> degree</w:t>
      </w:r>
      <w:r w:rsidR="00A978E3" w:rsidRPr="00D94F9F">
        <w:rPr>
          <w:rFonts w:ascii="Arial" w:hAnsi="Arial" w:cs="Arial"/>
          <w:sz w:val="22"/>
          <w:szCs w:val="22"/>
        </w:rPr>
        <w:t xml:space="preserve"> </w:t>
      </w:r>
      <w:r>
        <w:rPr>
          <w:rFonts w:ascii="Arial" w:hAnsi="Arial" w:cs="Arial"/>
          <w:sz w:val="22"/>
          <w:szCs w:val="22"/>
        </w:rPr>
        <w:t xml:space="preserve">and the Biochemistry Emphasis of the </w:t>
      </w:r>
      <w:r w:rsidRPr="00C54CE1">
        <w:rPr>
          <w:rFonts w:ascii="Arial" w:hAnsi="Arial" w:cs="Arial"/>
          <w:sz w:val="22"/>
          <w:szCs w:val="22"/>
        </w:rPr>
        <w:t>B.S. Chemistry</w:t>
      </w:r>
      <w:r>
        <w:rPr>
          <w:rFonts w:ascii="Arial" w:hAnsi="Arial" w:cs="Arial"/>
          <w:sz w:val="22"/>
          <w:szCs w:val="22"/>
        </w:rPr>
        <w:t xml:space="preserve"> degree)</w:t>
      </w:r>
      <w:r w:rsidR="00A978E3" w:rsidRPr="00D94F9F">
        <w:rPr>
          <w:rFonts w:ascii="Arial" w:hAnsi="Arial" w:cs="Arial"/>
          <w:sz w:val="22"/>
          <w:szCs w:val="22"/>
        </w:rPr>
        <w:t xml:space="preserve">. </w:t>
      </w:r>
    </w:p>
    <w:p w14:paraId="6AA7D820" w14:textId="77777777" w:rsidR="005842CD" w:rsidRPr="00D94F9F" w:rsidRDefault="005842CD" w:rsidP="00C54CE1">
      <w:pPr>
        <w:ind w:firstLine="720"/>
        <w:jc w:val="both"/>
        <w:rPr>
          <w:rFonts w:ascii="Arial" w:hAnsi="Arial" w:cs="Arial"/>
          <w:sz w:val="22"/>
          <w:szCs w:val="22"/>
        </w:rPr>
      </w:pPr>
    </w:p>
    <w:p w14:paraId="2533B089" w14:textId="3DFCA391" w:rsidR="00E17406" w:rsidRPr="00D94F9F" w:rsidRDefault="00A978E3" w:rsidP="00C54CE1">
      <w:pPr>
        <w:jc w:val="both"/>
        <w:rPr>
          <w:rFonts w:ascii="Arial" w:hAnsi="Arial" w:cs="Arial"/>
          <w:sz w:val="22"/>
          <w:szCs w:val="22"/>
        </w:rPr>
      </w:pPr>
      <w:r w:rsidRPr="00D94F9F">
        <w:rPr>
          <w:rFonts w:ascii="Arial" w:hAnsi="Arial" w:cs="Arial"/>
          <w:b/>
          <w:i/>
          <w:sz w:val="22"/>
          <w:szCs w:val="22"/>
        </w:rPr>
        <w:t>Regardless of chemistry degree program or emphasis track</w:t>
      </w:r>
      <w:r w:rsidR="0096254E" w:rsidRPr="00D94F9F">
        <w:rPr>
          <w:rFonts w:ascii="Arial" w:hAnsi="Arial" w:cs="Arial"/>
          <w:b/>
          <w:i/>
          <w:sz w:val="22"/>
          <w:szCs w:val="22"/>
        </w:rPr>
        <w:t>,</w:t>
      </w:r>
      <w:r w:rsidRPr="00D94F9F">
        <w:rPr>
          <w:rFonts w:ascii="Arial" w:hAnsi="Arial" w:cs="Arial"/>
          <w:b/>
          <w:i/>
          <w:sz w:val="22"/>
          <w:szCs w:val="22"/>
        </w:rPr>
        <w:t xml:space="preserve"> students with pre-medical or other pre-professional interests should be enrolled in</w:t>
      </w:r>
      <w:r w:rsidR="005812E4" w:rsidRPr="00D94F9F">
        <w:rPr>
          <w:rFonts w:ascii="Arial" w:hAnsi="Arial" w:cs="Arial"/>
          <w:b/>
          <w:i/>
          <w:sz w:val="22"/>
          <w:szCs w:val="22"/>
        </w:rPr>
        <w:t xml:space="preserve"> the chemistry, calculus, and </w:t>
      </w:r>
      <w:r w:rsidRPr="00D94F9F">
        <w:rPr>
          <w:rFonts w:ascii="Arial" w:hAnsi="Arial" w:cs="Arial"/>
          <w:b/>
          <w:i/>
          <w:sz w:val="22"/>
          <w:szCs w:val="22"/>
        </w:rPr>
        <w:t>biology sequence</w:t>
      </w:r>
      <w:r w:rsidR="005812E4" w:rsidRPr="00D94F9F">
        <w:rPr>
          <w:rFonts w:ascii="Arial" w:hAnsi="Arial" w:cs="Arial"/>
          <w:b/>
          <w:i/>
          <w:sz w:val="22"/>
          <w:szCs w:val="22"/>
        </w:rPr>
        <w:t>s</w:t>
      </w:r>
      <w:r w:rsidRPr="00D94F9F">
        <w:rPr>
          <w:rFonts w:ascii="Arial" w:hAnsi="Arial" w:cs="Arial"/>
          <w:b/>
          <w:i/>
          <w:sz w:val="22"/>
          <w:szCs w:val="22"/>
        </w:rPr>
        <w:t xml:space="preserve"> during the first year</w:t>
      </w:r>
      <w:r w:rsidR="00C54CE1">
        <w:rPr>
          <w:rFonts w:ascii="Arial" w:hAnsi="Arial" w:cs="Arial"/>
          <w:b/>
          <w:i/>
          <w:sz w:val="22"/>
          <w:szCs w:val="22"/>
        </w:rPr>
        <w:t xml:space="preserve"> in order to complete all requirements in a timely manner</w:t>
      </w:r>
      <w:r w:rsidRPr="00D94F9F">
        <w:rPr>
          <w:rFonts w:ascii="Arial" w:hAnsi="Arial" w:cs="Arial"/>
          <w:b/>
          <w:i/>
          <w:sz w:val="22"/>
          <w:szCs w:val="22"/>
        </w:rPr>
        <w:t>.</w:t>
      </w:r>
      <w:r w:rsidRPr="00D94F9F">
        <w:rPr>
          <w:rFonts w:ascii="Arial" w:hAnsi="Arial" w:cs="Arial"/>
          <w:sz w:val="22"/>
          <w:szCs w:val="22"/>
        </w:rPr>
        <w:t xml:space="preserve"> </w:t>
      </w:r>
    </w:p>
    <w:p w14:paraId="4B08362F" w14:textId="77777777" w:rsidR="00E17406" w:rsidRPr="00D94F9F" w:rsidRDefault="00E17406">
      <w:pPr>
        <w:rPr>
          <w:rFonts w:ascii="Arial" w:hAnsi="Arial" w:cs="Arial"/>
          <w:sz w:val="22"/>
          <w:szCs w:val="22"/>
        </w:rPr>
      </w:pPr>
    </w:p>
    <w:p w14:paraId="15138EAE" w14:textId="77777777" w:rsidR="00E17406" w:rsidRPr="00D94F9F" w:rsidRDefault="00E17406" w:rsidP="00C47A90">
      <w:pPr>
        <w:ind w:firstLine="720"/>
        <w:rPr>
          <w:rFonts w:ascii="Arial" w:hAnsi="Arial" w:cs="Arial"/>
          <w:sz w:val="22"/>
          <w:szCs w:val="22"/>
          <w:u w:val="single"/>
        </w:rPr>
      </w:pPr>
      <w:r w:rsidRPr="00D94F9F">
        <w:rPr>
          <w:rFonts w:ascii="Arial" w:hAnsi="Arial" w:cs="Arial"/>
          <w:sz w:val="22"/>
          <w:szCs w:val="22"/>
          <w:u w:val="single"/>
        </w:rPr>
        <w:t xml:space="preserve">Fall Semester </w:t>
      </w:r>
      <w:r w:rsidRPr="00D94F9F">
        <w:rPr>
          <w:rFonts w:ascii="Arial" w:hAnsi="Arial" w:cs="Arial"/>
          <w:sz w:val="22"/>
          <w:szCs w:val="22"/>
        </w:rPr>
        <w:tab/>
      </w:r>
      <w:r w:rsidRPr="00D94F9F">
        <w:rPr>
          <w:rFonts w:ascii="Arial" w:hAnsi="Arial" w:cs="Arial"/>
          <w:sz w:val="22"/>
          <w:szCs w:val="22"/>
        </w:rPr>
        <w:tab/>
      </w:r>
      <w:r w:rsidRPr="00D94F9F">
        <w:rPr>
          <w:rFonts w:ascii="Arial" w:hAnsi="Arial" w:cs="Arial"/>
          <w:sz w:val="22"/>
          <w:szCs w:val="22"/>
        </w:rPr>
        <w:tab/>
      </w:r>
      <w:r w:rsidRPr="00D94F9F">
        <w:rPr>
          <w:rFonts w:ascii="Arial" w:hAnsi="Arial" w:cs="Arial"/>
          <w:sz w:val="22"/>
          <w:szCs w:val="22"/>
        </w:rPr>
        <w:tab/>
      </w:r>
      <w:r w:rsidRPr="00D94F9F">
        <w:rPr>
          <w:rFonts w:ascii="Arial" w:hAnsi="Arial" w:cs="Arial"/>
          <w:sz w:val="22"/>
          <w:szCs w:val="22"/>
        </w:rPr>
        <w:tab/>
      </w:r>
      <w:r w:rsidRPr="00D94F9F">
        <w:rPr>
          <w:rFonts w:ascii="Arial" w:hAnsi="Arial" w:cs="Arial"/>
          <w:sz w:val="22"/>
          <w:szCs w:val="22"/>
          <w:u w:val="single"/>
        </w:rPr>
        <w:t>Spring Semester</w:t>
      </w:r>
    </w:p>
    <w:p w14:paraId="2A556861" w14:textId="65406DFB" w:rsidR="00E17406" w:rsidRPr="00D94F9F" w:rsidRDefault="00E17406" w:rsidP="00C47A90">
      <w:pPr>
        <w:ind w:firstLine="720"/>
        <w:rPr>
          <w:rFonts w:ascii="Arial" w:hAnsi="Arial" w:cs="Arial"/>
          <w:sz w:val="22"/>
          <w:szCs w:val="22"/>
        </w:rPr>
      </w:pPr>
      <w:r w:rsidRPr="00D94F9F">
        <w:rPr>
          <w:rFonts w:ascii="Arial" w:hAnsi="Arial" w:cs="Arial"/>
          <w:sz w:val="22"/>
          <w:szCs w:val="22"/>
        </w:rPr>
        <w:t>CHEM 105/115</w:t>
      </w:r>
      <w:r w:rsidRPr="00D94F9F">
        <w:rPr>
          <w:rFonts w:ascii="Arial" w:hAnsi="Arial" w:cs="Arial"/>
          <w:sz w:val="22"/>
          <w:szCs w:val="22"/>
        </w:rPr>
        <w:tab/>
      </w:r>
      <w:r w:rsidRPr="00D94F9F">
        <w:rPr>
          <w:rFonts w:ascii="Arial" w:hAnsi="Arial" w:cs="Arial"/>
          <w:sz w:val="22"/>
          <w:szCs w:val="22"/>
        </w:rPr>
        <w:tab/>
      </w:r>
      <w:r w:rsidRPr="00D94F9F">
        <w:rPr>
          <w:rFonts w:ascii="Arial" w:hAnsi="Arial" w:cs="Arial"/>
          <w:sz w:val="22"/>
          <w:szCs w:val="22"/>
        </w:rPr>
        <w:tab/>
      </w:r>
      <w:r w:rsidRPr="00D94F9F">
        <w:rPr>
          <w:rFonts w:ascii="Arial" w:hAnsi="Arial" w:cs="Arial"/>
          <w:sz w:val="22"/>
          <w:szCs w:val="22"/>
        </w:rPr>
        <w:tab/>
        <w:t>CHEM 106/116</w:t>
      </w:r>
    </w:p>
    <w:p w14:paraId="29920970" w14:textId="73C82A65" w:rsidR="00E17406" w:rsidRPr="00D94F9F" w:rsidRDefault="00E17406" w:rsidP="00C47A90">
      <w:pPr>
        <w:ind w:firstLine="720"/>
        <w:rPr>
          <w:rFonts w:ascii="Arial" w:hAnsi="Arial" w:cs="Arial"/>
          <w:sz w:val="22"/>
          <w:szCs w:val="22"/>
        </w:rPr>
      </w:pPr>
      <w:r w:rsidRPr="00D94F9F">
        <w:rPr>
          <w:rFonts w:ascii="Arial" w:hAnsi="Arial" w:cs="Arial"/>
          <w:sz w:val="22"/>
          <w:szCs w:val="22"/>
        </w:rPr>
        <w:t>MATH 261</w:t>
      </w:r>
      <w:r w:rsidRPr="00D94F9F">
        <w:rPr>
          <w:rFonts w:ascii="Arial" w:hAnsi="Arial" w:cs="Arial"/>
          <w:sz w:val="22"/>
          <w:szCs w:val="22"/>
        </w:rPr>
        <w:tab/>
      </w:r>
      <w:r w:rsidRPr="00D94F9F">
        <w:rPr>
          <w:rFonts w:ascii="Arial" w:hAnsi="Arial" w:cs="Arial"/>
          <w:sz w:val="22"/>
          <w:szCs w:val="22"/>
        </w:rPr>
        <w:tab/>
      </w:r>
      <w:r w:rsidRPr="00D94F9F">
        <w:rPr>
          <w:rFonts w:ascii="Arial" w:hAnsi="Arial" w:cs="Arial"/>
          <w:sz w:val="22"/>
          <w:szCs w:val="22"/>
        </w:rPr>
        <w:tab/>
      </w:r>
      <w:r w:rsidRPr="00D94F9F">
        <w:rPr>
          <w:rFonts w:ascii="Arial" w:hAnsi="Arial" w:cs="Arial"/>
          <w:sz w:val="22"/>
          <w:szCs w:val="22"/>
        </w:rPr>
        <w:tab/>
      </w:r>
      <w:r w:rsidRPr="00D94F9F">
        <w:rPr>
          <w:rFonts w:ascii="Arial" w:hAnsi="Arial" w:cs="Arial"/>
          <w:sz w:val="22"/>
          <w:szCs w:val="22"/>
        </w:rPr>
        <w:tab/>
        <w:t>MATH 262</w:t>
      </w:r>
    </w:p>
    <w:p w14:paraId="6280CA01" w14:textId="77777777" w:rsidR="00E17406" w:rsidRPr="00D94F9F" w:rsidRDefault="00E17406" w:rsidP="00C47A90">
      <w:pPr>
        <w:ind w:firstLine="720"/>
        <w:rPr>
          <w:rFonts w:ascii="Arial" w:hAnsi="Arial" w:cs="Arial"/>
          <w:sz w:val="22"/>
          <w:szCs w:val="22"/>
        </w:rPr>
      </w:pPr>
      <w:r w:rsidRPr="00D94F9F">
        <w:rPr>
          <w:rFonts w:ascii="Arial" w:hAnsi="Arial" w:cs="Arial"/>
          <w:sz w:val="22"/>
          <w:szCs w:val="22"/>
        </w:rPr>
        <w:t>BISC 160/161</w:t>
      </w:r>
      <w:r w:rsidRPr="00D94F9F">
        <w:rPr>
          <w:rFonts w:ascii="Arial" w:hAnsi="Arial" w:cs="Arial"/>
          <w:sz w:val="22"/>
          <w:szCs w:val="22"/>
        </w:rPr>
        <w:tab/>
      </w:r>
      <w:r w:rsidRPr="00D94F9F">
        <w:rPr>
          <w:rFonts w:ascii="Arial" w:hAnsi="Arial" w:cs="Arial"/>
          <w:sz w:val="22"/>
          <w:szCs w:val="22"/>
        </w:rPr>
        <w:tab/>
      </w:r>
      <w:r w:rsidRPr="00D94F9F">
        <w:rPr>
          <w:rFonts w:ascii="Arial" w:hAnsi="Arial" w:cs="Arial"/>
          <w:sz w:val="22"/>
          <w:szCs w:val="22"/>
        </w:rPr>
        <w:tab/>
      </w:r>
      <w:r w:rsidRPr="00D94F9F">
        <w:rPr>
          <w:rFonts w:ascii="Arial" w:hAnsi="Arial" w:cs="Arial"/>
          <w:sz w:val="22"/>
          <w:szCs w:val="22"/>
        </w:rPr>
        <w:tab/>
      </w:r>
      <w:r w:rsidRPr="00D94F9F">
        <w:rPr>
          <w:rFonts w:ascii="Arial" w:hAnsi="Arial" w:cs="Arial"/>
          <w:sz w:val="22"/>
          <w:szCs w:val="22"/>
        </w:rPr>
        <w:tab/>
        <w:t>BISC 162/163</w:t>
      </w:r>
    </w:p>
    <w:p w14:paraId="01D26AAC" w14:textId="77777777" w:rsidR="00E17406" w:rsidRPr="00D94F9F" w:rsidRDefault="00E17406">
      <w:pPr>
        <w:rPr>
          <w:rFonts w:ascii="Arial" w:hAnsi="Arial" w:cs="Arial"/>
          <w:sz w:val="22"/>
          <w:szCs w:val="22"/>
        </w:rPr>
      </w:pPr>
    </w:p>
    <w:p w14:paraId="2BC5B27F" w14:textId="3CDE0397" w:rsidR="004814A9" w:rsidRDefault="00C54CE1" w:rsidP="00C54CE1">
      <w:pPr>
        <w:jc w:val="both"/>
        <w:rPr>
          <w:rFonts w:ascii="Arial" w:hAnsi="Arial" w:cs="Arial"/>
          <w:sz w:val="22"/>
          <w:szCs w:val="22"/>
        </w:rPr>
      </w:pPr>
      <w:r>
        <w:rPr>
          <w:rFonts w:ascii="Arial" w:hAnsi="Arial" w:cs="Arial"/>
          <w:sz w:val="22"/>
          <w:szCs w:val="22"/>
        </w:rPr>
        <w:t>Deferring</w:t>
      </w:r>
      <w:r w:rsidR="00E17406" w:rsidRPr="00D94F9F">
        <w:rPr>
          <w:rFonts w:ascii="Arial" w:hAnsi="Arial" w:cs="Arial"/>
          <w:sz w:val="22"/>
          <w:szCs w:val="22"/>
        </w:rPr>
        <w:t xml:space="preserve"> </w:t>
      </w:r>
      <w:r>
        <w:rPr>
          <w:rFonts w:ascii="Arial" w:hAnsi="Arial" w:cs="Arial"/>
          <w:sz w:val="22"/>
          <w:szCs w:val="22"/>
        </w:rPr>
        <w:t xml:space="preserve">one of the courses </w:t>
      </w:r>
      <w:r w:rsidR="00D76598" w:rsidRPr="00D94F9F">
        <w:rPr>
          <w:rFonts w:ascii="Arial" w:hAnsi="Arial" w:cs="Arial"/>
          <w:sz w:val="22"/>
          <w:szCs w:val="22"/>
        </w:rPr>
        <w:t xml:space="preserve">in order to </w:t>
      </w:r>
      <w:r>
        <w:rPr>
          <w:rFonts w:ascii="Arial" w:hAnsi="Arial" w:cs="Arial"/>
          <w:sz w:val="22"/>
          <w:szCs w:val="22"/>
        </w:rPr>
        <w:t>“lighten the load”</w:t>
      </w:r>
      <w:r w:rsidR="00E17406" w:rsidRPr="00D94F9F">
        <w:rPr>
          <w:rFonts w:ascii="Arial" w:hAnsi="Arial" w:cs="Arial"/>
          <w:sz w:val="22"/>
          <w:szCs w:val="22"/>
        </w:rPr>
        <w:t xml:space="preserve"> </w:t>
      </w:r>
      <w:r>
        <w:rPr>
          <w:rFonts w:ascii="Arial" w:hAnsi="Arial" w:cs="Arial"/>
          <w:sz w:val="22"/>
          <w:szCs w:val="22"/>
        </w:rPr>
        <w:t>can lead to graduation delays</w:t>
      </w:r>
      <w:r w:rsidR="003C6ECE">
        <w:rPr>
          <w:rFonts w:ascii="Arial" w:hAnsi="Arial" w:cs="Arial"/>
          <w:sz w:val="22"/>
          <w:szCs w:val="22"/>
        </w:rPr>
        <w:t xml:space="preserve">. </w:t>
      </w:r>
      <w:r w:rsidR="007835F0">
        <w:rPr>
          <w:rFonts w:ascii="Arial" w:hAnsi="Arial" w:cs="Arial"/>
          <w:sz w:val="22"/>
          <w:szCs w:val="22"/>
        </w:rPr>
        <w:t xml:space="preserve">These courses are prerequisites to courses required in the </w:t>
      </w:r>
      <w:r w:rsidR="00B568CB">
        <w:rPr>
          <w:rFonts w:ascii="Arial" w:hAnsi="Arial" w:cs="Arial"/>
          <w:sz w:val="22"/>
          <w:szCs w:val="22"/>
        </w:rPr>
        <w:t xml:space="preserve">second-year of the </w:t>
      </w:r>
      <w:r w:rsidR="007835F0">
        <w:rPr>
          <w:rFonts w:ascii="Arial" w:hAnsi="Arial" w:cs="Arial"/>
          <w:sz w:val="22"/>
          <w:szCs w:val="22"/>
        </w:rPr>
        <w:t>degree programs.</w:t>
      </w:r>
      <w:r w:rsidR="00B568CB">
        <w:rPr>
          <w:rFonts w:ascii="Arial" w:hAnsi="Arial" w:cs="Arial"/>
          <w:sz w:val="22"/>
          <w:szCs w:val="22"/>
        </w:rPr>
        <w:t xml:space="preserve">  (Moving one of the sequences to summer school is possible with caution.)</w:t>
      </w:r>
    </w:p>
    <w:p w14:paraId="41CB68B7" w14:textId="77777777" w:rsidR="003C6ECE" w:rsidRDefault="003C6ECE" w:rsidP="00C54CE1">
      <w:pPr>
        <w:jc w:val="both"/>
        <w:rPr>
          <w:rFonts w:ascii="Arial" w:hAnsi="Arial" w:cs="Arial"/>
          <w:sz w:val="22"/>
          <w:szCs w:val="22"/>
        </w:rPr>
      </w:pPr>
    </w:p>
    <w:p w14:paraId="06E792C4" w14:textId="12147BED" w:rsidR="007835F0" w:rsidRDefault="1011AD94" w:rsidP="1011AD94">
      <w:pPr>
        <w:jc w:val="both"/>
        <w:rPr>
          <w:rFonts w:ascii="Arial" w:hAnsi="Arial" w:cs="Arial"/>
          <w:sz w:val="22"/>
          <w:szCs w:val="22"/>
        </w:rPr>
      </w:pPr>
      <w:r w:rsidRPr="1011AD94">
        <w:rPr>
          <w:rFonts w:ascii="Arial" w:hAnsi="Arial" w:cs="Arial"/>
          <w:sz w:val="22"/>
          <w:szCs w:val="22"/>
        </w:rPr>
        <w:t>Students with pre-professional interests should consult the HPAO office before taking any chemistry course during the summer.  Some professional schools may consider core science or math courses taken over the summer problematic.</w:t>
      </w:r>
    </w:p>
    <w:p w14:paraId="5935E94D" w14:textId="1E9519EF" w:rsidR="1011AD94" w:rsidRDefault="1011AD94" w:rsidP="1011AD94">
      <w:pPr>
        <w:jc w:val="both"/>
        <w:rPr>
          <w:rFonts w:ascii="Arial" w:hAnsi="Arial" w:cs="Arial"/>
          <w:sz w:val="22"/>
          <w:szCs w:val="22"/>
        </w:rPr>
      </w:pPr>
    </w:p>
    <w:p w14:paraId="01006D56" w14:textId="3FE720B5" w:rsidR="0056586D" w:rsidRDefault="1011AD94" w:rsidP="1011AD94">
      <w:pPr>
        <w:pBdr>
          <w:bottom w:val="single" w:sz="12" w:space="1" w:color="auto"/>
        </w:pBdr>
        <w:jc w:val="both"/>
        <w:rPr>
          <w:rFonts w:ascii="Arial" w:hAnsi="Arial" w:cs="Arial"/>
          <w:sz w:val="22"/>
          <w:szCs w:val="22"/>
        </w:rPr>
      </w:pPr>
      <w:r w:rsidRPr="1011AD94">
        <w:rPr>
          <w:rFonts w:ascii="Arial" w:hAnsi="Arial" w:cs="Arial"/>
          <w:sz w:val="22"/>
          <w:szCs w:val="22"/>
        </w:rPr>
        <w:t>The chemistry department advises our pre-professional majors to complete the chemistry, biology, and calculus sequences listed above by the end of the first year to avoid graduation delays.</w:t>
      </w:r>
    </w:p>
    <w:p w14:paraId="3204A5D0" w14:textId="07637B42" w:rsidR="001814EE" w:rsidRDefault="1011AD94" w:rsidP="0056586D">
      <w:pPr>
        <w:pBdr>
          <w:bottom w:val="single" w:sz="12" w:space="1" w:color="auto"/>
        </w:pBdr>
        <w:rPr>
          <w:rFonts w:ascii="Arial" w:hAnsi="Arial" w:cs="Arial"/>
          <w:sz w:val="22"/>
          <w:szCs w:val="22"/>
        </w:rPr>
      </w:pPr>
      <w:r w:rsidRPr="1011AD94">
        <w:rPr>
          <w:rFonts w:ascii="Arial" w:hAnsi="Arial" w:cs="Arial"/>
          <w:sz w:val="22"/>
          <w:szCs w:val="22"/>
        </w:rPr>
        <w:t>_________________</w:t>
      </w:r>
    </w:p>
    <w:p w14:paraId="654EECC0" w14:textId="77777777" w:rsidR="001814EE" w:rsidRPr="00D94F9F" w:rsidRDefault="001814EE" w:rsidP="0056586D">
      <w:pPr>
        <w:rPr>
          <w:rFonts w:ascii="Arial" w:hAnsi="Arial" w:cs="Arial"/>
          <w:sz w:val="22"/>
          <w:szCs w:val="22"/>
        </w:rPr>
      </w:pPr>
    </w:p>
    <w:p w14:paraId="3F70A9F9" w14:textId="085BC3BF" w:rsidR="0056586D" w:rsidRDefault="00C47A90" w:rsidP="001814EE">
      <w:pPr>
        <w:rPr>
          <w:rFonts w:ascii="Arial" w:hAnsi="Arial" w:cs="Arial"/>
          <w:sz w:val="22"/>
          <w:szCs w:val="22"/>
        </w:rPr>
      </w:pPr>
      <w:r w:rsidRPr="00D94F9F">
        <w:rPr>
          <w:rFonts w:ascii="Arial" w:hAnsi="Arial" w:cs="Arial"/>
          <w:b/>
          <w:sz w:val="22"/>
          <w:szCs w:val="22"/>
        </w:rPr>
        <w:t>Second</w:t>
      </w:r>
      <w:r w:rsidR="006D40F2">
        <w:rPr>
          <w:rFonts w:ascii="Arial" w:hAnsi="Arial" w:cs="Arial"/>
          <w:b/>
          <w:sz w:val="22"/>
          <w:szCs w:val="22"/>
        </w:rPr>
        <w:t>-</w:t>
      </w:r>
      <w:r w:rsidRPr="00D94F9F">
        <w:rPr>
          <w:rFonts w:ascii="Arial" w:hAnsi="Arial" w:cs="Arial"/>
          <w:b/>
          <w:sz w:val="22"/>
          <w:szCs w:val="22"/>
        </w:rPr>
        <w:t>year students:</w:t>
      </w:r>
      <w:r w:rsidR="0056586D">
        <w:rPr>
          <w:rFonts w:ascii="Arial" w:hAnsi="Arial" w:cs="Arial"/>
          <w:b/>
          <w:sz w:val="22"/>
          <w:szCs w:val="22"/>
        </w:rPr>
        <w:t xml:space="preserve">  </w:t>
      </w:r>
      <w:r w:rsidR="0056586D" w:rsidRPr="0056586D">
        <w:rPr>
          <w:rFonts w:ascii="Arial" w:hAnsi="Arial" w:cs="Arial"/>
          <w:sz w:val="22"/>
          <w:szCs w:val="22"/>
        </w:rPr>
        <w:t xml:space="preserve">The transition to the second-year courses for all chemistry majors is also crucial </w:t>
      </w:r>
      <w:r w:rsidR="00D9072D">
        <w:rPr>
          <w:rFonts w:ascii="Arial" w:hAnsi="Arial" w:cs="Arial"/>
          <w:sz w:val="22"/>
          <w:szCs w:val="22"/>
        </w:rPr>
        <w:t>for timely degree completion.</w:t>
      </w:r>
      <w:r w:rsidR="0056586D" w:rsidRPr="0056586D">
        <w:rPr>
          <w:rFonts w:ascii="Arial" w:hAnsi="Arial" w:cs="Arial"/>
          <w:sz w:val="22"/>
          <w:szCs w:val="22"/>
        </w:rPr>
        <w:t xml:space="preserve"> </w:t>
      </w:r>
    </w:p>
    <w:p w14:paraId="0AF35BA4" w14:textId="350F64BE" w:rsidR="001814EE" w:rsidRDefault="001814EE" w:rsidP="0056586D">
      <w:pPr>
        <w:jc w:val="both"/>
        <w:rPr>
          <w:rFonts w:ascii="Arial" w:hAnsi="Arial" w:cs="Arial"/>
          <w:sz w:val="22"/>
          <w:szCs w:val="22"/>
        </w:rPr>
      </w:pPr>
    </w:p>
    <w:p w14:paraId="2A988F69" w14:textId="69C29088" w:rsidR="001814EE" w:rsidRPr="001814EE" w:rsidRDefault="001814EE" w:rsidP="0056586D">
      <w:pPr>
        <w:jc w:val="both"/>
        <w:rPr>
          <w:rFonts w:ascii="Arial" w:hAnsi="Arial" w:cs="Arial"/>
          <w:i/>
          <w:sz w:val="22"/>
          <w:szCs w:val="22"/>
        </w:rPr>
      </w:pPr>
      <w:r w:rsidRPr="001814EE">
        <w:rPr>
          <w:rFonts w:ascii="Arial" w:hAnsi="Arial" w:cs="Arial"/>
          <w:i/>
          <w:sz w:val="22"/>
          <w:szCs w:val="22"/>
        </w:rPr>
        <w:t>Completion of the foreign language requirement by the end of the 2</w:t>
      </w:r>
      <w:r w:rsidRPr="001814EE">
        <w:rPr>
          <w:rFonts w:ascii="Arial" w:hAnsi="Arial" w:cs="Arial"/>
          <w:i/>
          <w:sz w:val="22"/>
          <w:szCs w:val="22"/>
          <w:vertAlign w:val="superscript"/>
        </w:rPr>
        <w:t>nd</w:t>
      </w:r>
      <w:r w:rsidRPr="001814EE">
        <w:rPr>
          <w:rFonts w:ascii="Arial" w:hAnsi="Arial" w:cs="Arial"/>
          <w:i/>
          <w:sz w:val="22"/>
          <w:szCs w:val="22"/>
        </w:rPr>
        <w:t xml:space="preserve"> </w:t>
      </w:r>
      <w:r>
        <w:rPr>
          <w:rFonts w:ascii="Arial" w:hAnsi="Arial" w:cs="Arial"/>
          <w:i/>
          <w:sz w:val="22"/>
          <w:szCs w:val="22"/>
        </w:rPr>
        <w:t xml:space="preserve">year </w:t>
      </w:r>
      <w:r w:rsidRPr="001814EE">
        <w:rPr>
          <w:rFonts w:ascii="Arial" w:hAnsi="Arial" w:cs="Arial"/>
          <w:i/>
          <w:sz w:val="22"/>
          <w:szCs w:val="22"/>
        </w:rPr>
        <w:t>is recommended due to the laboratory coursework required in years 3 and 4 of all of the chemistry and biochemistry degrees</w:t>
      </w:r>
      <w:r>
        <w:rPr>
          <w:rFonts w:ascii="Arial" w:hAnsi="Arial" w:cs="Arial"/>
          <w:i/>
          <w:sz w:val="22"/>
          <w:szCs w:val="22"/>
        </w:rPr>
        <w:t xml:space="preserve">, especially if </w:t>
      </w:r>
      <w:r w:rsidRPr="001814EE">
        <w:rPr>
          <w:rFonts w:ascii="Arial" w:hAnsi="Arial" w:cs="Arial"/>
          <w:i/>
          <w:sz w:val="22"/>
          <w:szCs w:val="22"/>
        </w:rPr>
        <w:t xml:space="preserve">the Intensive Language Sequence (XXX 111/211) </w:t>
      </w:r>
      <w:r>
        <w:rPr>
          <w:rFonts w:ascii="Arial" w:hAnsi="Arial" w:cs="Arial"/>
          <w:i/>
          <w:sz w:val="22"/>
          <w:szCs w:val="22"/>
        </w:rPr>
        <w:t xml:space="preserve">is used.  </w:t>
      </w:r>
    </w:p>
    <w:p w14:paraId="6FBCF64A" w14:textId="798A0863" w:rsidR="00C47A90" w:rsidRPr="001814EE" w:rsidRDefault="00C47A90">
      <w:pPr>
        <w:rPr>
          <w:rFonts w:ascii="Arial" w:hAnsi="Arial" w:cs="Arial"/>
          <w:b/>
          <w:i/>
          <w:sz w:val="22"/>
          <w:szCs w:val="22"/>
        </w:rPr>
      </w:pPr>
    </w:p>
    <w:p w14:paraId="3F417828" w14:textId="5C7869DA" w:rsidR="00E17406" w:rsidRPr="00D94F9F" w:rsidRDefault="00E17406" w:rsidP="0056586D">
      <w:pPr>
        <w:jc w:val="both"/>
        <w:rPr>
          <w:rFonts w:ascii="Arial" w:hAnsi="Arial" w:cs="Arial"/>
          <w:sz w:val="22"/>
          <w:szCs w:val="22"/>
        </w:rPr>
      </w:pPr>
      <w:r w:rsidRPr="00D94F9F">
        <w:rPr>
          <w:rFonts w:ascii="Arial" w:hAnsi="Arial" w:cs="Arial"/>
          <w:b/>
          <w:sz w:val="22"/>
          <w:szCs w:val="22"/>
        </w:rPr>
        <w:t>B.S. Chemistry</w:t>
      </w:r>
      <w:r w:rsidRPr="00D94F9F">
        <w:rPr>
          <w:rFonts w:ascii="Arial" w:hAnsi="Arial" w:cs="Arial"/>
          <w:sz w:val="22"/>
          <w:szCs w:val="22"/>
        </w:rPr>
        <w:t xml:space="preserve"> students </w:t>
      </w:r>
      <w:r w:rsidR="00C47A90" w:rsidRPr="00D94F9F">
        <w:rPr>
          <w:rFonts w:ascii="Arial" w:hAnsi="Arial" w:cs="Arial"/>
          <w:sz w:val="22"/>
          <w:szCs w:val="22"/>
        </w:rPr>
        <w:t xml:space="preserve">(all emphasis tracks) must take </w:t>
      </w:r>
      <w:r w:rsidRPr="00D94F9F">
        <w:rPr>
          <w:rFonts w:ascii="Arial" w:hAnsi="Arial" w:cs="Arial"/>
          <w:sz w:val="22"/>
          <w:szCs w:val="22"/>
        </w:rPr>
        <w:t>the Organic Chemistry sequence (CHEM 221/225 and CHEM 222/226)</w:t>
      </w:r>
      <w:r w:rsidR="00C47A90" w:rsidRPr="00D94F9F">
        <w:rPr>
          <w:rFonts w:ascii="Arial" w:hAnsi="Arial" w:cs="Arial"/>
          <w:sz w:val="22"/>
          <w:szCs w:val="22"/>
        </w:rPr>
        <w:t>,</w:t>
      </w:r>
      <w:r w:rsidRPr="00D94F9F">
        <w:rPr>
          <w:rFonts w:ascii="Arial" w:hAnsi="Arial" w:cs="Arial"/>
          <w:sz w:val="22"/>
          <w:szCs w:val="22"/>
        </w:rPr>
        <w:t xml:space="preserve"> the </w:t>
      </w:r>
      <w:r w:rsidR="00D94F9F">
        <w:rPr>
          <w:rFonts w:ascii="Arial" w:hAnsi="Arial" w:cs="Arial"/>
          <w:sz w:val="22"/>
          <w:szCs w:val="22"/>
        </w:rPr>
        <w:t>C</w:t>
      </w:r>
      <w:r w:rsidR="0096254E" w:rsidRPr="00D94F9F">
        <w:rPr>
          <w:rFonts w:ascii="Arial" w:hAnsi="Arial" w:cs="Arial"/>
          <w:sz w:val="22"/>
          <w:szCs w:val="22"/>
        </w:rPr>
        <w:t>alculus-</w:t>
      </w:r>
      <w:r w:rsidR="00D94F9F">
        <w:rPr>
          <w:rFonts w:ascii="Arial" w:hAnsi="Arial" w:cs="Arial"/>
          <w:sz w:val="22"/>
          <w:szCs w:val="22"/>
        </w:rPr>
        <w:t>B</w:t>
      </w:r>
      <w:r w:rsidR="0096254E" w:rsidRPr="00D94F9F">
        <w:rPr>
          <w:rFonts w:ascii="Arial" w:hAnsi="Arial" w:cs="Arial"/>
          <w:sz w:val="22"/>
          <w:szCs w:val="22"/>
        </w:rPr>
        <w:t xml:space="preserve">ased </w:t>
      </w:r>
      <w:r w:rsidRPr="00D94F9F">
        <w:rPr>
          <w:rFonts w:ascii="Arial" w:hAnsi="Arial" w:cs="Arial"/>
          <w:sz w:val="22"/>
          <w:szCs w:val="22"/>
        </w:rPr>
        <w:t>Physics Sequence (PHYS 21</w:t>
      </w:r>
      <w:r w:rsidR="00972234" w:rsidRPr="00D94F9F">
        <w:rPr>
          <w:rFonts w:ascii="Arial" w:hAnsi="Arial" w:cs="Arial"/>
          <w:sz w:val="22"/>
          <w:szCs w:val="22"/>
        </w:rPr>
        <w:t>1</w:t>
      </w:r>
      <w:r w:rsidRPr="00D94F9F">
        <w:rPr>
          <w:rFonts w:ascii="Arial" w:hAnsi="Arial" w:cs="Arial"/>
          <w:sz w:val="22"/>
          <w:szCs w:val="22"/>
        </w:rPr>
        <w:t>/22</w:t>
      </w:r>
      <w:r w:rsidR="00972234" w:rsidRPr="00D94F9F">
        <w:rPr>
          <w:rFonts w:ascii="Arial" w:hAnsi="Arial" w:cs="Arial"/>
          <w:sz w:val="22"/>
          <w:szCs w:val="22"/>
        </w:rPr>
        <w:t>1</w:t>
      </w:r>
      <w:r w:rsidRPr="00D94F9F">
        <w:rPr>
          <w:rFonts w:ascii="Arial" w:hAnsi="Arial" w:cs="Arial"/>
          <w:sz w:val="22"/>
          <w:szCs w:val="22"/>
        </w:rPr>
        <w:t xml:space="preserve"> and </w:t>
      </w:r>
      <w:r w:rsidR="00C47A90" w:rsidRPr="00D94F9F">
        <w:rPr>
          <w:rFonts w:ascii="Arial" w:hAnsi="Arial" w:cs="Arial"/>
          <w:sz w:val="22"/>
          <w:szCs w:val="22"/>
        </w:rPr>
        <w:t>PHYS 212/222), and Calculus III and IV (MATH 263 and MATH 264) to avoid graduation delays.</w:t>
      </w:r>
    </w:p>
    <w:p w14:paraId="1097F8EE" w14:textId="31358B11" w:rsidR="00B0243C" w:rsidRPr="00D94F9F" w:rsidRDefault="00B0243C" w:rsidP="00C47A90">
      <w:pPr>
        <w:ind w:firstLine="720"/>
        <w:rPr>
          <w:rFonts w:ascii="Arial" w:hAnsi="Arial" w:cs="Arial"/>
          <w:sz w:val="22"/>
          <w:szCs w:val="22"/>
        </w:rPr>
      </w:pPr>
    </w:p>
    <w:p w14:paraId="6E24E563" w14:textId="6ABE5ABE" w:rsidR="00B0243C" w:rsidRPr="00D94F9F" w:rsidRDefault="00B0243C" w:rsidP="00C47A90">
      <w:pPr>
        <w:ind w:firstLine="720"/>
        <w:rPr>
          <w:rFonts w:ascii="Arial" w:hAnsi="Arial" w:cs="Arial"/>
          <w:sz w:val="22"/>
          <w:szCs w:val="22"/>
        </w:rPr>
      </w:pPr>
      <w:r w:rsidRPr="00D94F9F">
        <w:rPr>
          <w:rFonts w:ascii="Arial" w:hAnsi="Arial" w:cs="Arial"/>
          <w:sz w:val="22"/>
          <w:szCs w:val="22"/>
          <w:u w:val="single"/>
        </w:rPr>
        <w:t xml:space="preserve">Fall Semester </w:t>
      </w:r>
      <w:r w:rsidRPr="00D94F9F">
        <w:rPr>
          <w:rFonts w:ascii="Arial" w:hAnsi="Arial" w:cs="Arial"/>
          <w:sz w:val="22"/>
          <w:szCs w:val="22"/>
        </w:rPr>
        <w:tab/>
      </w:r>
      <w:r w:rsidRPr="00D94F9F">
        <w:rPr>
          <w:rFonts w:ascii="Arial" w:hAnsi="Arial" w:cs="Arial"/>
          <w:sz w:val="22"/>
          <w:szCs w:val="22"/>
        </w:rPr>
        <w:tab/>
      </w:r>
      <w:r w:rsidRPr="00D94F9F">
        <w:rPr>
          <w:rFonts w:ascii="Arial" w:hAnsi="Arial" w:cs="Arial"/>
          <w:sz w:val="22"/>
          <w:szCs w:val="22"/>
        </w:rPr>
        <w:tab/>
      </w:r>
      <w:r w:rsidRPr="00D94F9F">
        <w:rPr>
          <w:rFonts w:ascii="Arial" w:hAnsi="Arial" w:cs="Arial"/>
          <w:sz w:val="22"/>
          <w:szCs w:val="22"/>
        </w:rPr>
        <w:tab/>
      </w:r>
      <w:r w:rsidRPr="00D94F9F">
        <w:rPr>
          <w:rFonts w:ascii="Arial" w:hAnsi="Arial" w:cs="Arial"/>
          <w:sz w:val="22"/>
          <w:szCs w:val="22"/>
          <w:u w:val="single"/>
        </w:rPr>
        <w:t>Spring Semester</w:t>
      </w:r>
    </w:p>
    <w:p w14:paraId="4DAB795C" w14:textId="1281AF48" w:rsidR="00C47A90" w:rsidRPr="00D94F9F" w:rsidRDefault="00B0243C" w:rsidP="00C47A90">
      <w:pPr>
        <w:ind w:firstLine="720"/>
        <w:rPr>
          <w:rFonts w:ascii="Arial" w:hAnsi="Arial" w:cs="Arial"/>
          <w:sz w:val="22"/>
          <w:szCs w:val="22"/>
        </w:rPr>
      </w:pPr>
      <w:r w:rsidRPr="00D94F9F">
        <w:rPr>
          <w:rFonts w:ascii="Arial" w:hAnsi="Arial" w:cs="Arial"/>
          <w:sz w:val="22"/>
          <w:szCs w:val="22"/>
        </w:rPr>
        <w:t>CHEM 221/225</w:t>
      </w:r>
      <w:r w:rsidRPr="00D94F9F">
        <w:rPr>
          <w:rFonts w:ascii="Arial" w:hAnsi="Arial" w:cs="Arial"/>
          <w:sz w:val="22"/>
          <w:szCs w:val="22"/>
        </w:rPr>
        <w:tab/>
      </w:r>
      <w:r w:rsidRPr="00D94F9F">
        <w:rPr>
          <w:rFonts w:ascii="Arial" w:hAnsi="Arial" w:cs="Arial"/>
          <w:sz w:val="22"/>
          <w:szCs w:val="22"/>
        </w:rPr>
        <w:tab/>
      </w:r>
      <w:r w:rsidR="0096254E" w:rsidRPr="00D94F9F">
        <w:rPr>
          <w:rFonts w:ascii="Arial" w:hAnsi="Arial" w:cs="Arial"/>
          <w:sz w:val="22"/>
          <w:szCs w:val="22"/>
        </w:rPr>
        <w:tab/>
      </w:r>
      <w:r w:rsidRPr="00D94F9F">
        <w:rPr>
          <w:rFonts w:ascii="Arial" w:hAnsi="Arial" w:cs="Arial"/>
          <w:sz w:val="22"/>
          <w:szCs w:val="22"/>
        </w:rPr>
        <w:t>CHEM 222/226</w:t>
      </w:r>
    </w:p>
    <w:p w14:paraId="377B4703" w14:textId="142E23E4" w:rsidR="00B0243C" w:rsidRPr="00D94F9F" w:rsidRDefault="005842CD" w:rsidP="00C47A90">
      <w:pPr>
        <w:ind w:firstLine="720"/>
        <w:rPr>
          <w:rFonts w:ascii="Arial" w:hAnsi="Arial" w:cs="Arial"/>
          <w:sz w:val="22"/>
          <w:szCs w:val="22"/>
        </w:rPr>
      </w:pPr>
      <w:r w:rsidRPr="00D94F9F">
        <w:rPr>
          <w:rFonts w:ascii="Arial" w:hAnsi="Arial" w:cs="Arial"/>
          <w:sz w:val="22"/>
          <w:szCs w:val="22"/>
        </w:rPr>
        <w:t>PHYS 211/221</w:t>
      </w:r>
      <w:r w:rsidRPr="00D94F9F">
        <w:rPr>
          <w:rFonts w:ascii="Arial" w:hAnsi="Arial" w:cs="Arial"/>
          <w:sz w:val="22"/>
          <w:szCs w:val="22"/>
        </w:rPr>
        <w:tab/>
      </w:r>
      <w:r w:rsidRPr="00D94F9F">
        <w:rPr>
          <w:rFonts w:ascii="Arial" w:hAnsi="Arial" w:cs="Arial"/>
          <w:sz w:val="22"/>
          <w:szCs w:val="22"/>
        </w:rPr>
        <w:tab/>
      </w:r>
      <w:r w:rsidRPr="00D94F9F">
        <w:rPr>
          <w:rFonts w:ascii="Arial" w:hAnsi="Arial" w:cs="Arial"/>
          <w:sz w:val="22"/>
          <w:szCs w:val="22"/>
        </w:rPr>
        <w:tab/>
        <w:t>PHYS 212/222</w:t>
      </w:r>
    </w:p>
    <w:p w14:paraId="162D35BC" w14:textId="4923A749" w:rsidR="005842CD" w:rsidRPr="00D94F9F" w:rsidRDefault="005842CD" w:rsidP="00C47A90">
      <w:pPr>
        <w:ind w:firstLine="720"/>
        <w:rPr>
          <w:rFonts w:ascii="Arial" w:hAnsi="Arial" w:cs="Arial"/>
          <w:sz w:val="22"/>
          <w:szCs w:val="22"/>
        </w:rPr>
      </w:pPr>
      <w:r w:rsidRPr="00D94F9F">
        <w:rPr>
          <w:rFonts w:ascii="Arial" w:hAnsi="Arial" w:cs="Arial"/>
          <w:sz w:val="22"/>
          <w:szCs w:val="22"/>
        </w:rPr>
        <w:t>MATH 263</w:t>
      </w:r>
      <w:r w:rsidRPr="00D94F9F">
        <w:rPr>
          <w:rFonts w:ascii="Arial" w:hAnsi="Arial" w:cs="Arial"/>
          <w:sz w:val="22"/>
          <w:szCs w:val="22"/>
        </w:rPr>
        <w:tab/>
      </w:r>
      <w:r w:rsidRPr="00D94F9F">
        <w:rPr>
          <w:rFonts w:ascii="Arial" w:hAnsi="Arial" w:cs="Arial"/>
          <w:sz w:val="22"/>
          <w:szCs w:val="22"/>
        </w:rPr>
        <w:tab/>
      </w:r>
      <w:r w:rsidRPr="00D94F9F">
        <w:rPr>
          <w:rFonts w:ascii="Arial" w:hAnsi="Arial" w:cs="Arial"/>
          <w:sz w:val="22"/>
          <w:szCs w:val="22"/>
        </w:rPr>
        <w:tab/>
      </w:r>
      <w:r w:rsidR="0096254E" w:rsidRPr="00D94F9F">
        <w:rPr>
          <w:rFonts w:ascii="Arial" w:hAnsi="Arial" w:cs="Arial"/>
          <w:sz w:val="22"/>
          <w:szCs w:val="22"/>
        </w:rPr>
        <w:tab/>
      </w:r>
      <w:r w:rsidRPr="00D94F9F">
        <w:rPr>
          <w:rFonts w:ascii="Arial" w:hAnsi="Arial" w:cs="Arial"/>
          <w:sz w:val="22"/>
          <w:szCs w:val="22"/>
        </w:rPr>
        <w:t>MATH 264</w:t>
      </w:r>
    </w:p>
    <w:p w14:paraId="53B87036" w14:textId="77777777" w:rsidR="005842CD" w:rsidRPr="00D94F9F" w:rsidRDefault="005842CD" w:rsidP="00C47A90">
      <w:pPr>
        <w:ind w:firstLine="720"/>
        <w:rPr>
          <w:rFonts w:ascii="Arial" w:hAnsi="Arial" w:cs="Arial"/>
          <w:sz w:val="22"/>
          <w:szCs w:val="22"/>
        </w:rPr>
      </w:pPr>
    </w:p>
    <w:p w14:paraId="465BAEAA" w14:textId="1B92455D" w:rsidR="0077044A" w:rsidRPr="00D94F9F" w:rsidRDefault="00C47A90" w:rsidP="0056586D">
      <w:pPr>
        <w:jc w:val="both"/>
        <w:rPr>
          <w:rFonts w:ascii="Arial" w:hAnsi="Arial" w:cs="Arial"/>
          <w:sz w:val="22"/>
          <w:szCs w:val="22"/>
        </w:rPr>
      </w:pPr>
      <w:r w:rsidRPr="00D94F9F">
        <w:rPr>
          <w:rFonts w:ascii="Arial" w:hAnsi="Arial" w:cs="Arial"/>
          <w:b/>
          <w:sz w:val="22"/>
          <w:szCs w:val="22"/>
        </w:rPr>
        <w:t>B.A. Chemistry and B.A. Biochemistry</w:t>
      </w:r>
      <w:r w:rsidRPr="00D94F9F">
        <w:rPr>
          <w:rFonts w:ascii="Arial" w:hAnsi="Arial" w:cs="Arial"/>
          <w:sz w:val="22"/>
          <w:szCs w:val="22"/>
        </w:rPr>
        <w:t xml:space="preserve"> students </w:t>
      </w:r>
      <w:r w:rsidR="0096254E" w:rsidRPr="00D94F9F">
        <w:rPr>
          <w:rFonts w:ascii="Arial" w:hAnsi="Arial" w:cs="Arial"/>
          <w:sz w:val="22"/>
          <w:szCs w:val="22"/>
        </w:rPr>
        <w:t xml:space="preserve">must take </w:t>
      </w:r>
      <w:r w:rsidRPr="00D94F9F">
        <w:rPr>
          <w:rFonts w:ascii="Arial" w:hAnsi="Arial" w:cs="Arial"/>
          <w:sz w:val="22"/>
          <w:szCs w:val="22"/>
        </w:rPr>
        <w:t xml:space="preserve">the Organic Chemistry sequence (CHEM 221/225 and CHEM 222/226) and one of the Physics Sequences (PHYS 211/221 and PHYS 212/222; or PHYS 213/223 and PHYS 214/224).   </w:t>
      </w:r>
    </w:p>
    <w:p w14:paraId="086F3664" w14:textId="77777777" w:rsidR="0056586D" w:rsidRDefault="0056586D" w:rsidP="0056586D">
      <w:pPr>
        <w:jc w:val="both"/>
        <w:rPr>
          <w:rFonts w:ascii="Arial" w:hAnsi="Arial" w:cs="Arial"/>
          <w:sz w:val="22"/>
          <w:szCs w:val="22"/>
        </w:rPr>
      </w:pPr>
    </w:p>
    <w:p w14:paraId="46488D58" w14:textId="2486C968" w:rsidR="00C47A90" w:rsidRPr="00D94F9F" w:rsidRDefault="1011AD94" w:rsidP="1011AD94">
      <w:pPr>
        <w:jc w:val="both"/>
        <w:rPr>
          <w:rFonts w:ascii="Arial" w:hAnsi="Arial" w:cs="Arial"/>
          <w:i/>
          <w:iCs/>
          <w:sz w:val="22"/>
          <w:szCs w:val="22"/>
        </w:rPr>
      </w:pPr>
      <w:r w:rsidRPr="1011AD94">
        <w:rPr>
          <w:rFonts w:ascii="Arial" w:hAnsi="Arial" w:cs="Arial"/>
          <w:i/>
          <w:iCs/>
          <w:sz w:val="22"/>
          <w:szCs w:val="22"/>
        </w:rPr>
        <w:t>While the algebra/trigonometry-based Physics sequence (PHYS 213/223 and PHYS 214/224) is accepted for the degree, the department highly recommends students take the calculus-based sequence (PHYS 211/221 and PHYS 212/222), especially if graduate studies are a possibility.</w:t>
      </w:r>
    </w:p>
    <w:p w14:paraId="73CEB38B" w14:textId="5BCAD481" w:rsidR="005842CD" w:rsidRPr="00D94F9F" w:rsidRDefault="005842CD" w:rsidP="0077044A">
      <w:pPr>
        <w:ind w:firstLine="720"/>
        <w:rPr>
          <w:rFonts w:ascii="Arial" w:hAnsi="Arial" w:cs="Arial"/>
          <w:sz w:val="22"/>
          <w:szCs w:val="22"/>
        </w:rPr>
      </w:pPr>
    </w:p>
    <w:p w14:paraId="3B765DC9" w14:textId="77777777" w:rsidR="005842CD" w:rsidRPr="00D94F9F" w:rsidRDefault="005842CD" w:rsidP="005842CD">
      <w:pPr>
        <w:ind w:firstLine="720"/>
        <w:rPr>
          <w:rFonts w:ascii="Arial" w:hAnsi="Arial" w:cs="Arial"/>
          <w:sz w:val="22"/>
          <w:szCs w:val="22"/>
        </w:rPr>
      </w:pPr>
      <w:r w:rsidRPr="00D94F9F">
        <w:rPr>
          <w:rFonts w:ascii="Arial" w:hAnsi="Arial" w:cs="Arial"/>
          <w:sz w:val="22"/>
          <w:szCs w:val="22"/>
          <w:u w:val="single"/>
        </w:rPr>
        <w:t xml:space="preserve">Fall Semester </w:t>
      </w:r>
      <w:r w:rsidRPr="00D94F9F">
        <w:rPr>
          <w:rFonts w:ascii="Arial" w:hAnsi="Arial" w:cs="Arial"/>
          <w:sz w:val="22"/>
          <w:szCs w:val="22"/>
        </w:rPr>
        <w:tab/>
      </w:r>
      <w:r w:rsidRPr="00D94F9F">
        <w:rPr>
          <w:rFonts w:ascii="Arial" w:hAnsi="Arial" w:cs="Arial"/>
          <w:sz w:val="22"/>
          <w:szCs w:val="22"/>
        </w:rPr>
        <w:tab/>
      </w:r>
      <w:r w:rsidRPr="00D94F9F">
        <w:rPr>
          <w:rFonts w:ascii="Arial" w:hAnsi="Arial" w:cs="Arial"/>
          <w:sz w:val="22"/>
          <w:szCs w:val="22"/>
        </w:rPr>
        <w:tab/>
      </w:r>
      <w:r w:rsidRPr="00D94F9F">
        <w:rPr>
          <w:rFonts w:ascii="Arial" w:hAnsi="Arial" w:cs="Arial"/>
          <w:sz w:val="22"/>
          <w:szCs w:val="22"/>
        </w:rPr>
        <w:tab/>
      </w:r>
      <w:r w:rsidRPr="00D94F9F">
        <w:rPr>
          <w:rFonts w:ascii="Arial" w:hAnsi="Arial" w:cs="Arial"/>
          <w:sz w:val="22"/>
          <w:szCs w:val="22"/>
          <w:u w:val="single"/>
        </w:rPr>
        <w:t>Spring Semester</w:t>
      </w:r>
    </w:p>
    <w:p w14:paraId="46F8B485" w14:textId="77D583F7" w:rsidR="005842CD" w:rsidRPr="00D94F9F" w:rsidRDefault="005842CD" w:rsidP="005842CD">
      <w:pPr>
        <w:ind w:firstLine="720"/>
        <w:rPr>
          <w:rFonts w:ascii="Arial" w:hAnsi="Arial" w:cs="Arial"/>
          <w:sz w:val="22"/>
          <w:szCs w:val="22"/>
        </w:rPr>
      </w:pPr>
      <w:r w:rsidRPr="00D94F9F">
        <w:rPr>
          <w:rFonts w:ascii="Arial" w:hAnsi="Arial" w:cs="Arial"/>
          <w:sz w:val="22"/>
          <w:szCs w:val="22"/>
        </w:rPr>
        <w:t>CHEM 221/225</w:t>
      </w:r>
      <w:r w:rsidRPr="00D94F9F">
        <w:rPr>
          <w:rFonts w:ascii="Arial" w:hAnsi="Arial" w:cs="Arial"/>
          <w:sz w:val="22"/>
          <w:szCs w:val="22"/>
        </w:rPr>
        <w:tab/>
      </w:r>
      <w:r w:rsidRPr="00D94F9F">
        <w:rPr>
          <w:rFonts w:ascii="Arial" w:hAnsi="Arial" w:cs="Arial"/>
          <w:sz w:val="22"/>
          <w:szCs w:val="22"/>
        </w:rPr>
        <w:tab/>
      </w:r>
      <w:r w:rsidR="0096254E" w:rsidRPr="00D94F9F">
        <w:rPr>
          <w:rFonts w:ascii="Arial" w:hAnsi="Arial" w:cs="Arial"/>
          <w:sz w:val="22"/>
          <w:szCs w:val="22"/>
        </w:rPr>
        <w:tab/>
      </w:r>
      <w:r w:rsidRPr="00D94F9F">
        <w:rPr>
          <w:rFonts w:ascii="Arial" w:hAnsi="Arial" w:cs="Arial"/>
          <w:sz w:val="22"/>
          <w:szCs w:val="22"/>
        </w:rPr>
        <w:t>CHEM 222/226</w:t>
      </w:r>
    </w:p>
    <w:p w14:paraId="4E323D9D" w14:textId="3247AC69" w:rsidR="005842CD" w:rsidRPr="00D94F9F" w:rsidRDefault="005842CD" w:rsidP="005842CD">
      <w:pPr>
        <w:ind w:firstLine="720"/>
        <w:rPr>
          <w:rFonts w:ascii="Arial" w:hAnsi="Arial" w:cs="Arial"/>
          <w:sz w:val="22"/>
          <w:szCs w:val="22"/>
        </w:rPr>
      </w:pPr>
      <w:r w:rsidRPr="00D94F9F">
        <w:rPr>
          <w:rFonts w:ascii="Arial" w:hAnsi="Arial" w:cs="Arial"/>
          <w:sz w:val="22"/>
          <w:szCs w:val="22"/>
        </w:rPr>
        <w:t>PHYS 211/221</w:t>
      </w:r>
      <w:r w:rsidR="0096254E" w:rsidRPr="00D94F9F">
        <w:rPr>
          <w:rFonts w:ascii="Arial" w:hAnsi="Arial" w:cs="Arial"/>
          <w:sz w:val="22"/>
          <w:szCs w:val="22"/>
        </w:rPr>
        <w:t xml:space="preserve"> </w:t>
      </w:r>
      <w:r w:rsidRPr="00D94F9F">
        <w:rPr>
          <w:rFonts w:ascii="Arial" w:hAnsi="Arial" w:cs="Arial"/>
          <w:sz w:val="22"/>
          <w:szCs w:val="22"/>
        </w:rPr>
        <w:t>(or 213/223)</w:t>
      </w:r>
      <w:r w:rsidRPr="00D94F9F">
        <w:rPr>
          <w:rFonts w:ascii="Arial" w:hAnsi="Arial" w:cs="Arial"/>
          <w:sz w:val="22"/>
          <w:szCs w:val="22"/>
        </w:rPr>
        <w:tab/>
      </w:r>
      <w:r w:rsidRPr="00D94F9F">
        <w:rPr>
          <w:rFonts w:ascii="Arial" w:hAnsi="Arial" w:cs="Arial"/>
          <w:sz w:val="22"/>
          <w:szCs w:val="22"/>
        </w:rPr>
        <w:tab/>
        <w:t>PHYS 212/222 (or 214/224)</w:t>
      </w:r>
    </w:p>
    <w:p w14:paraId="0F474031" w14:textId="77777777" w:rsidR="005842CD" w:rsidRPr="00D94F9F" w:rsidRDefault="005842CD" w:rsidP="0077044A">
      <w:pPr>
        <w:ind w:firstLine="720"/>
        <w:rPr>
          <w:rFonts w:ascii="Arial" w:hAnsi="Arial" w:cs="Arial"/>
          <w:sz w:val="22"/>
          <w:szCs w:val="22"/>
        </w:rPr>
      </w:pPr>
    </w:p>
    <w:p w14:paraId="513A7FFF" w14:textId="77777777" w:rsidR="001814EE" w:rsidRDefault="001814EE" w:rsidP="0056586D">
      <w:pPr>
        <w:jc w:val="both"/>
        <w:rPr>
          <w:rFonts w:ascii="Arial" w:hAnsi="Arial" w:cs="Arial"/>
          <w:b/>
          <w:sz w:val="22"/>
          <w:szCs w:val="22"/>
        </w:rPr>
      </w:pPr>
    </w:p>
    <w:p w14:paraId="42463989" w14:textId="1090A3D5" w:rsidR="0077044A" w:rsidRPr="00D94F9F" w:rsidRDefault="1011AD94" w:rsidP="0056586D">
      <w:pPr>
        <w:jc w:val="both"/>
        <w:rPr>
          <w:rFonts w:ascii="Arial" w:hAnsi="Arial" w:cs="Arial"/>
          <w:sz w:val="22"/>
          <w:szCs w:val="22"/>
        </w:rPr>
      </w:pPr>
      <w:r w:rsidRPr="1011AD94">
        <w:rPr>
          <w:rFonts w:ascii="Arial" w:hAnsi="Arial" w:cs="Arial"/>
          <w:b/>
          <w:bCs/>
          <w:sz w:val="22"/>
          <w:szCs w:val="22"/>
        </w:rPr>
        <w:t xml:space="preserve">B.S. Forensic Chemistry </w:t>
      </w:r>
      <w:r w:rsidRPr="1011AD94">
        <w:rPr>
          <w:rFonts w:ascii="Arial" w:hAnsi="Arial" w:cs="Arial"/>
          <w:sz w:val="22"/>
          <w:szCs w:val="22"/>
        </w:rPr>
        <w:t>students must take the Organic Chemistry sequence (CHEM 221/225 and CHEM 222/226) and one of the Physics Sequences (PHYS 211/221 and PHYS 212/222; or PHYS 213/223 and PHYS 214/224) to avoid graduation delays.   These students should also plan to complete either BISC 336 – Genetics - or MATH 375 – Introduction to Statistical Methods - during the second year.</w:t>
      </w:r>
    </w:p>
    <w:p w14:paraId="60359C2F" w14:textId="77777777" w:rsidR="0056586D" w:rsidRDefault="0056586D" w:rsidP="0056586D">
      <w:pPr>
        <w:jc w:val="both"/>
        <w:rPr>
          <w:rFonts w:ascii="Arial" w:hAnsi="Arial" w:cs="Arial"/>
          <w:sz w:val="22"/>
          <w:szCs w:val="22"/>
        </w:rPr>
      </w:pPr>
    </w:p>
    <w:p w14:paraId="1B1A1DBB" w14:textId="0A20C61B" w:rsidR="00C35187" w:rsidRPr="00D94F9F" w:rsidRDefault="1011AD94" w:rsidP="1011AD94">
      <w:pPr>
        <w:jc w:val="both"/>
        <w:rPr>
          <w:rFonts w:ascii="Arial" w:hAnsi="Arial" w:cs="Arial"/>
          <w:i/>
          <w:iCs/>
          <w:sz w:val="22"/>
          <w:szCs w:val="22"/>
        </w:rPr>
      </w:pPr>
      <w:r w:rsidRPr="1011AD94">
        <w:rPr>
          <w:rFonts w:ascii="Arial" w:hAnsi="Arial" w:cs="Arial"/>
          <w:i/>
          <w:iCs/>
          <w:sz w:val="22"/>
          <w:szCs w:val="22"/>
        </w:rPr>
        <w:t xml:space="preserve">While the algebra/trigonometry-based Physics sequence (PHYS 213/223 and PHYS 214/224) is accepted for the degree, the department highly recommends students take the calculus-based sequence (PHYS 211/221 and PHYS 212/222).  Students who may be planning for graduate studies in chemistry should be encouraged to take the calculus-based sequence.  </w:t>
      </w:r>
    </w:p>
    <w:p w14:paraId="41C5A19F" w14:textId="55D630AB" w:rsidR="005842CD" w:rsidRPr="00D94F9F" w:rsidRDefault="005842CD" w:rsidP="00C35187">
      <w:pPr>
        <w:ind w:firstLine="720"/>
        <w:rPr>
          <w:rFonts w:ascii="Arial" w:hAnsi="Arial" w:cs="Arial"/>
          <w:sz w:val="22"/>
          <w:szCs w:val="22"/>
        </w:rPr>
      </w:pPr>
    </w:p>
    <w:p w14:paraId="079D32EF" w14:textId="77777777" w:rsidR="005842CD" w:rsidRPr="00D94F9F" w:rsidRDefault="005842CD" w:rsidP="005842CD">
      <w:pPr>
        <w:ind w:firstLine="720"/>
        <w:rPr>
          <w:rFonts w:ascii="Arial" w:hAnsi="Arial" w:cs="Arial"/>
          <w:sz w:val="22"/>
          <w:szCs w:val="22"/>
        </w:rPr>
      </w:pPr>
      <w:r w:rsidRPr="00D94F9F">
        <w:rPr>
          <w:rFonts w:ascii="Arial" w:hAnsi="Arial" w:cs="Arial"/>
          <w:sz w:val="22"/>
          <w:szCs w:val="22"/>
          <w:u w:val="single"/>
        </w:rPr>
        <w:t xml:space="preserve">Fall Semester </w:t>
      </w:r>
      <w:r w:rsidRPr="00D94F9F">
        <w:rPr>
          <w:rFonts w:ascii="Arial" w:hAnsi="Arial" w:cs="Arial"/>
          <w:sz w:val="22"/>
          <w:szCs w:val="22"/>
        </w:rPr>
        <w:tab/>
      </w:r>
      <w:r w:rsidRPr="00D94F9F">
        <w:rPr>
          <w:rFonts w:ascii="Arial" w:hAnsi="Arial" w:cs="Arial"/>
          <w:sz w:val="22"/>
          <w:szCs w:val="22"/>
        </w:rPr>
        <w:tab/>
      </w:r>
      <w:r w:rsidRPr="00D94F9F">
        <w:rPr>
          <w:rFonts w:ascii="Arial" w:hAnsi="Arial" w:cs="Arial"/>
          <w:sz w:val="22"/>
          <w:szCs w:val="22"/>
        </w:rPr>
        <w:tab/>
      </w:r>
      <w:r w:rsidRPr="00D94F9F">
        <w:rPr>
          <w:rFonts w:ascii="Arial" w:hAnsi="Arial" w:cs="Arial"/>
          <w:sz w:val="22"/>
          <w:szCs w:val="22"/>
        </w:rPr>
        <w:tab/>
      </w:r>
      <w:r w:rsidRPr="00D94F9F">
        <w:rPr>
          <w:rFonts w:ascii="Arial" w:hAnsi="Arial" w:cs="Arial"/>
          <w:sz w:val="22"/>
          <w:szCs w:val="22"/>
          <w:u w:val="single"/>
        </w:rPr>
        <w:t>Spring Semester</w:t>
      </w:r>
    </w:p>
    <w:p w14:paraId="34B7C108" w14:textId="24B2FABF" w:rsidR="005842CD" w:rsidRPr="00D94F9F" w:rsidRDefault="005842CD" w:rsidP="005842CD">
      <w:pPr>
        <w:ind w:firstLine="720"/>
        <w:rPr>
          <w:rFonts w:ascii="Arial" w:hAnsi="Arial" w:cs="Arial"/>
          <w:sz w:val="22"/>
          <w:szCs w:val="22"/>
        </w:rPr>
      </w:pPr>
      <w:r w:rsidRPr="00D94F9F">
        <w:rPr>
          <w:rFonts w:ascii="Arial" w:hAnsi="Arial" w:cs="Arial"/>
          <w:sz w:val="22"/>
          <w:szCs w:val="22"/>
        </w:rPr>
        <w:t>CHEM 221/225</w:t>
      </w:r>
      <w:r w:rsidRPr="00D94F9F">
        <w:rPr>
          <w:rFonts w:ascii="Arial" w:hAnsi="Arial" w:cs="Arial"/>
          <w:sz w:val="22"/>
          <w:szCs w:val="22"/>
        </w:rPr>
        <w:tab/>
      </w:r>
      <w:r w:rsidRPr="00D94F9F">
        <w:rPr>
          <w:rFonts w:ascii="Arial" w:hAnsi="Arial" w:cs="Arial"/>
          <w:sz w:val="22"/>
          <w:szCs w:val="22"/>
        </w:rPr>
        <w:tab/>
      </w:r>
      <w:r w:rsidR="0096254E" w:rsidRPr="00D94F9F">
        <w:rPr>
          <w:rFonts w:ascii="Arial" w:hAnsi="Arial" w:cs="Arial"/>
          <w:sz w:val="22"/>
          <w:szCs w:val="22"/>
        </w:rPr>
        <w:tab/>
      </w:r>
      <w:r w:rsidRPr="00D94F9F">
        <w:rPr>
          <w:rFonts w:ascii="Arial" w:hAnsi="Arial" w:cs="Arial"/>
          <w:sz w:val="22"/>
          <w:szCs w:val="22"/>
        </w:rPr>
        <w:t>CHEM 222/226</w:t>
      </w:r>
    </w:p>
    <w:p w14:paraId="08753151" w14:textId="3804589E" w:rsidR="005842CD" w:rsidRPr="00D94F9F" w:rsidRDefault="005842CD" w:rsidP="005842CD">
      <w:pPr>
        <w:ind w:firstLine="720"/>
        <w:rPr>
          <w:rFonts w:ascii="Arial" w:hAnsi="Arial" w:cs="Arial"/>
          <w:sz w:val="22"/>
          <w:szCs w:val="22"/>
        </w:rPr>
      </w:pPr>
      <w:r w:rsidRPr="00D94F9F">
        <w:rPr>
          <w:rFonts w:ascii="Arial" w:hAnsi="Arial" w:cs="Arial"/>
          <w:sz w:val="22"/>
          <w:szCs w:val="22"/>
        </w:rPr>
        <w:t>PHYS 211/221</w:t>
      </w:r>
      <w:r w:rsidR="0096254E" w:rsidRPr="00D94F9F">
        <w:rPr>
          <w:rFonts w:ascii="Arial" w:hAnsi="Arial" w:cs="Arial"/>
          <w:sz w:val="22"/>
          <w:szCs w:val="22"/>
        </w:rPr>
        <w:t xml:space="preserve"> </w:t>
      </w:r>
      <w:r w:rsidRPr="00D94F9F">
        <w:rPr>
          <w:rFonts w:ascii="Arial" w:hAnsi="Arial" w:cs="Arial"/>
          <w:sz w:val="22"/>
          <w:szCs w:val="22"/>
        </w:rPr>
        <w:t>(or 213/223)</w:t>
      </w:r>
      <w:r w:rsidRPr="00D94F9F">
        <w:rPr>
          <w:rFonts w:ascii="Arial" w:hAnsi="Arial" w:cs="Arial"/>
          <w:sz w:val="22"/>
          <w:szCs w:val="22"/>
        </w:rPr>
        <w:tab/>
      </w:r>
      <w:r w:rsidRPr="00D94F9F">
        <w:rPr>
          <w:rFonts w:ascii="Arial" w:hAnsi="Arial" w:cs="Arial"/>
          <w:sz w:val="22"/>
          <w:szCs w:val="22"/>
        </w:rPr>
        <w:tab/>
        <w:t>PHYS 212/222 (or 214/224)</w:t>
      </w:r>
    </w:p>
    <w:p w14:paraId="2BD64297" w14:textId="014A2B29" w:rsidR="00C35187" w:rsidRPr="00D94F9F" w:rsidRDefault="005842CD" w:rsidP="1011AD94">
      <w:pPr>
        <w:ind w:firstLine="720"/>
        <w:rPr>
          <w:rFonts w:ascii="Arial" w:hAnsi="Arial" w:cs="Arial"/>
          <w:sz w:val="22"/>
          <w:szCs w:val="22"/>
        </w:rPr>
      </w:pPr>
      <w:r w:rsidRPr="00D94F9F">
        <w:rPr>
          <w:rFonts w:ascii="Arial" w:hAnsi="Arial" w:cs="Arial"/>
          <w:sz w:val="22"/>
          <w:szCs w:val="22"/>
        </w:rPr>
        <w:tab/>
      </w:r>
      <w:r w:rsidRPr="00D94F9F">
        <w:rPr>
          <w:rFonts w:ascii="Arial" w:hAnsi="Arial" w:cs="Arial"/>
          <w:sz w:val="22"/>
          <w:szCs w:val="22"/>
        </w:rPr>
        <w:tab/>
      </w:r>
      <w:r w:rsidRPr="00D94F9F">
        <w:rPr>
          <w:rFonts w:ascii="Arial" w:hAnsi="Arial" w:cs="Arial"/>
          <w:sz w:val="22"/>
          <w:szCs w:val="22"/>
        </w:rPr>
        <w:tab/>
      </w:r>
      <w:r w:rsidRPr="00D94F9F">
        <w:rPr>
          <w:rFonts w:ascii="Arial" w:hAnsi="Arial" w:cs="Arial"/>
          <w:sz w:val="22"/>
          <w:szCs w:val="22"/>
        </w:rPr>
        <w:tab/>
      </w:r>
      <w:r w:rsidR="0096254E" w:rsidRPr="00D94F9F">
        <w:rPr>
          <w:rFonts w:ascii="Arial" w:hAnsi="Arial" w:cs="Arial"/>
          <w:sz w:val="22"/>
          <w:szCs w:val="22"/>
        </w:rPr>
        <w:tab/>
      </w:r>
      <w:r w:rsidRPr="00D94F9F">
        <w:rPr>
          <w:rFonts w:ascii="Arial" w:hAnsi="Arial" w:cs="Arial"/>
          <w:sz w:val="22"/>
          <w:szCs w:val="22"/>
        </w:rPr>
        <w:t>BISC 336 or MATH 375</w:t>
      </w:r>
    </w:p>
    <w:p w14:paraId="276A5095" w14:textId="253DA8FF" w:rsidR="00C35187" w:rsidRPr="00D94F9F" w:rsidRDefault="1011AD94" w:rsidP="1011AD94">
      <w:pPr>
        <w:rPr>
          <w:rFonts w:ascii="Arial" w:hAnsi="Arial" w:cs="Arial"/>
          <w:sz w:val="22"/>
          <w:szCs w:val="22"/>
        </w:rPr>
      </w:pPr>
      <w:r w:rsidRPr="1011AD94">
        <w:rPr>
          <w:rFonts w:ascii="Arial" w:hAnsi="Arial" w:cs="Arial"/>
          <w:sz w:val="22"/>
          <w:szCs w:val="22"/>
        </w:rPr>
        <w:t>________________</w:t>
      </w:r>
    </w:p>
    <w:p w14:paraId="592B084B" w14:textId="62EA1B68" w:rsidR="001814EE" w:rsidRDefault="001814EE" w:rsidP="00C47A90">
      <w:pPr>
        <w:ind w:firstLine="720"/>
        <w:rPr>
          <w:rFonts w:ascii="Arial" w:hAnsi="Arial" w:cs="Arial"/>
          <w:sz w:val="22"/>
          <w:szCs w:val="22"/>
        </w:rPr>
      </w:pPr>
    </w:p>
    <w:p w14:paraId="4A2A4FC7" w14:textId="6256BDC6" w:rsidR="001814EE" w:rsidRDefault="1011AD94" w:rsidP="1011AD94">
      <w:pPr>
        <w:rPr>
          <w:rFonts w:ascii="Arial" w:hAnsi="Arial" w:cs="Arial"/>
          <w:b/>
          <w:bCs/>
          <w:sz w:val="22"/>
          <w:szCs w:val="22"/>
        </w:rPr>
      </w:pPr>
      <w:r w:rsidRPr="1011AD94">
        <w:rPr>
          <w:rFonts w:ascii="Arial" w:hAnsi="Arial" w:cs="Arial"/>
          <w:b/>
          <w:bCs/>
          <w:sz w:val="22"/>
          <w:szCs w:val="22"/>
        </w:rPr>
        <w:t xml:space="preserve">Additional points:  </w:t>
      </w:r>
    </w:p>
    <w:p w14:paraId="10FA1380" w14:textId="64CABD6F" w:rsidR="006D40F2" w:rsidRDefault="006D40F2" w:rsidP="00C47A90">
      <w:pPr>
        <w:ind w:firstLine="720"/>
        <w:rPr>
          <w:rFonts w:ascii="Arial" w:hAnsi="Arial" w:cs="Arial"/>
          <w:sz w:val="22"/>
          <w:szCs w:val="22"/>
        </w:rPr>
      </w:pPr>
    </w:p>
    <w:p w14:paraId="420158CC" w14:textId="3B5D28E3" w:rsidR="00D34EA3" w:rsidRDefault="1011AD94" w:rsidP="1011AD94">
      <w:pPr>
        <w:ind w:firstLine="720"/>
        <w:rPr>
          <w:rFonts w:ascii="Arial" w:hAnsi="Arial" w:cs="Arial"/>
          <w:i/>
          <w:iCs/>
          <w:sz w:val="22"/>
          <w:szCs w:val="22"/>
        </w:rPr>
      </w:pPr>
      <w:r w:rsidRPr="1011AD94">
        <w:rPr>
          <w:rFonts w:ascii="Arial" w:hAnsi="Arial" w:cs="Arial"/>
          <w:b/>
          <w:bCs/>
          <w:i/>
          <w:iCs/>
          <w:sz w:val="22"/>
          <w:szCs w:val="22"/>
        </w:rPr>
        <w:t>300-level coursework:</w:t>
      </w:r>
      <w:r w:rsidRPr="1011AD94">
        <w:rPr>
          <w:rFonts w:ascii="Arial" w:hAnsi="Arial" w:cs="Arial"/>
          <w:i/>
          <w:iCs/>
          <w:sz w:val="22"/>
          <w:szCs w:val="22"/>
        </w:rPr>
        <w:t xml:space="preserve">  Chemistry majors cannot take 300-level or higher chemistry courses without completion of the Organic Chemistry sequence CHEM 221/225 and 222/226.  </w:t>
      </w:r>
    </w:p>
    <w:p w14:paraId="0C8DC6C7" w14:textId="77777777" w:rsidR="001814EE" w:rsidRDefault="001814EE" w:rsidP="00C47A90">
      <w:pPr>
        <w:ind w:firstLine="720"/>
        <w:rPr>
          <w:rFonts w:ascii="Arial" w:hAnsi="Arial" w:cs="Arial"/>
          <w:i/>
          <w:sz w:val="22"/>
          <w:szCs w:val="22"/>
        </w:rPr>
      </w:pPr>
    </w:p>
    <w:p w14:paraId="50D24468" w14:textId="5C3B652A" w:rsidR="006D40F2" w:rsidRPr="00D34EA3" w:rsidRDefault="1011AD94" w:rsidP="1011AD94">
      <w:pPr>
        <w:ind w:firstLine="720"/>
        <w:rPr>
          <w:rFonts w:ascii="Arial" w:hAnsi="Arial" w:cs="Arial"/>
          <w:i/>
          <w:iCs/>
          <w:sz w:val="22"/>
          <w:szCs w:val="22"/>
        </w:rPr>
      </w:pPr>
      <w:r w:rsidRPr="1011AD94">
        <w:rPr>
          <w:rFonts w:ascii="Arial" w:hAnsi="Arial" w:cs="Arial"/>
          <w:b/>
          <w:bCs/>
          <w:i/>
          <w:iCs/>
          <w:sz w:val="22"/>
          <w:szCs w:val="22"/>
        </w:rPr>
        <w:t xml:space="preserve">Physical Chemistry I (CHEM 331): </w:t>
      </w:r>
      <w:r w:rsidRPr="1011AD94">
        <w:rPr>
          <w:rFonts w:ascii="Arial" w:hAnsi="Arial" w:cs="Arial"/>
          <w:i/>
          <w:iCs/>
          <w:sz w:val="22"/>
          <w:szCs w:val="22"/>
        </w:rPr>
        <w:t xml:space="preserve"> A critical third-year course that is a prerequisite for many of the other advanced courses, Physical Chemistry I (CHEM 331), is required of all chemistry department degree programs.  Its prerequisites are the Organic Chemistry sequence, Physics sequence, and at least two semesters of Calculus (MATH 261, 262).  CHEM 331 Physical Chemistry I is offered fall terms only.  </w:t>
      </w:r>
    </w:p>
    <w:p w14:paraId="5F8FFFC9" w14:textId="3254B32A" w:rsidR="005842CD" w:rsidRPr="00D94F9F" w:rsidRDefault="005842CD" w:rsidP="00C47A90">
      <w:pPr>
        <w:ind w:firstLine="720"/>
        <w:rPr>
          <w:rFonts w:ascii="Arial" w:hAnsi="Arial" w:cs="Arial"/>
          <w:sz w:val="22"/>
          <w:szCs w:val="22"/>
        </w:rPr>
      </w:pPr>
    </w:p>
    <w:p w14:paraId="1F846549" w14:textId="42DEC720" w:rsidR="00E17406" w:rsidRPr="00D94F9F" w:rsidRDefault="1011AD94" w:rsidP="1011AD94">
      <w:pPr>
        <w:rPr>
          <w:rFonts w:ascii="Arial" w:hAnsi="Arial" w:cs="Arial"/>
          <w:i/>
          <w:iCs/>
          <w:sz w:val="22"/>
          <w:szCs w:val="22"/>
        </w:rPr>
      </w:pPr>
      <w:r w:rsidRPr="1011AD94">
        <w:rPr>
          <w:rFonts w:ascii="Arial" w:hAnsi="Arial" w:cs="Arial"/>
          <w:b/>
          <w:bCs/>
          <w:i/>
          <w:iCs/>
          <w:sz w:val="22"/>
          <w:szCs w:val="22"/>
        </w:rPr>
        <w:t xml:space="preserve">Chemistry minor:  </w:t>
      </w:r>
      <w:r w:rsidRPr="1011AD94">
        <w:rPr>
          <w:rFonts w:ascii="Arial" w:hAnsi="Arial" w:cs="Arial"/>
          <w:i/>
          <w:iCs/>
          <w:sz w:val="22"/>
          <w:szCs w:val="22"/>
        </w:rPr>
        <w:t xml:space="preserve">The chemistry minor requires the General Chemistry sequence (CHEM 105/115, 106/116), the Organic Chemistry sequence (CHEM 221/225, 222/226), and 3-4 credit hours of 300+ level coursework, excluding CHEM 381, 382, and 383.   BMS 343 (formerly PHCL 343) – Biochemical Foundations of Therapeutics can be used toward the chemistry minor.  CHEM 373 – Intermediate Biochemistry - can be used for a chemistry minor but not a chemistry major.  </w:t>
      </w:r>
    </w:p>
    <w:p w14:paraId="57100C7D" w14:textId="35C621DE" w:rsidR="1011AD94" w:rsidRDefault="1011AD94" w:rsidP="1011AD94">
      <w:pPr>
        <w:rPr>
          <w:rFonts w:ascii="Arial" w:hAnsi="Arial" w:cs="Arial"/>
          <w:i/>
          <w:iCs/>
          <w:sz w:val="22"/>
          <w:szCs w:val="22"/>
        </w:rPr>
      </w:pPr>
      <w:r w:rsidRPr="1011AD94">
        <w:rPr>
          <w:rFonts w:ascii="Arial" w:hAnsi="Arial" w:cs="Arial"/>
          <w:i/>
          <w:iCs/>
          <w:sz w:val="22"/>
          <w:szCs w:val="22"/>
        </w:rPr>
        <w:t xml:space="preserve">A common issue for transfer students who desire the chemistry minor is the requirement that six (6) credits of the minor must be in residence.  If the student transfers in the General Chemistry and Organic Chemistry sequences, then they will need two additional chemistry classes to complete the minor. </w:t>
      </w:r>
    </w:p>
    <w:sectPr w:rsidR="1011AD94" w:rsidSect="00690C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81847" w14:textId="77777777" w:rsidR="00E7357E" w:rsidRDefault="00E7357E" w:rsidP="0077044A">
      <w:r>
        <w:separator/>
      </w:r>
    </w:p>
  </w:endnote>
  <w:endnote w:type="continuationSeparator" w:id="0">
    <w:p w14:paraId="7AD3E8A9" w14:textId="77777777" w:rsidR="00E7357E" w:rsidRDefault="00E7357E" w:rsidP="0077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DC59F" w14:textId="77777777" w:rsidR="00E7357E" w:rsidRDefault="00E7357E" w:rsidP="0077044A">
      <w:r>
        <w:separator/>
      </w:r>
    </w:p>
  </w:footnote>
  <w:footnote w:type="continuationSeparator" w:id="0">
    <w:p w14:paraId="6F82A08D" w14:textId="77777777" w:rsidR="00E7357E" w:rsidRDefault="00E7357E" w:rsidP="0077044A">
      <w:r>
        <w:continuationSeparator/>
      </w:r>
    </w:p>
  </w:footnote>
</w:footnotes>
</file>

<file path=word/intelligence.xml><?xml version="1.0" encoding="utf-8"?>
<int:Intelligence xmlns:int="http://schemas.microsoft.com/office/intelligence/2019/intelligence">
  <int:IntelligenceSettings/>
  <int:Manifest>
    <int:ParagraphRange paragraphId="1172714968" textId="2060393341" start="20" length="11" invalidationStart="20" invalidationLength="11" id="DkM4L08b"/>
  </int:Manifest>
  <int:Observations>
    <int:Content id="DkM4L08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27F9"/>
    <w:multiLevelType w:val="hybridMultilevel"/>
    <w:tmpl w:val="6F081E38"/>
    <w:lvl w:ilvl="0" w:tplc="C65C7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0B5636"/>
    <w:multiLevelType w:val="hybridMultilevel"/>
    <w:tmpl w:val="4AFC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A5989"/>
    <w:multiLevelType w:val="hybridMultilevel"/>
    <w:tmpl w:val="522C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D0FD4"/>
    <w:multiLevelType w:val="hybridMultilevel"/>
    <w:tmpl w:val="F12E1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0749C"/>
    <w:multiLevelType w:val="hybridMultilevel"/>
    <w:tmpl w:val="CD52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06"/>
    <w:rsid w:val="0003743B"/>
    <w:rsid w:val="0006082F"/>
    <w:rsid w:val="00140554"/>
    <w:rsid w:val="00145575"/>
    <w:rsid w:val="001814EE"/>
    <w:rsid w:val="001A37AA"/>
    <w:rsid w:val="001B0CDF"/>
    <w:rsid w:val="001B3A39"/>
    <w:rsid w:val="00207DF7"/>
    <w:rsid w:val="00272F80"/>
    <w:rsid w:val="002F22E9"/>
    <w:rsid w:val="00380CB2"/>
    <w:rsid w:val="003C2378"/>
    <w:rsid w:val="003C6ECE"/>
    <w:rsid w:val="003F0347"/>
    <w:rsid w:val="00450D87"/>
    <w:rsid w:val="00470793"/>
    <w:rsid w:val="004814A9"/>
    <w:rsid w:val="004831D1"/>
    <w:rsid w:val="004A130F"/>
    <w:rsid w:val="00525B67"/>
    <w:rsid w:val="005364D1"/>
    <w:rsid w:val="005411D0"/>
    <w:rsid w:val="00547BF8"/>
    <w:rsid w:val="0056586D"/>
    <w:rsid w:val="005812E4"/>
    <w:rsid w:val="005829D2"/>
    <w:rsid w:val="005842CD"/>
    <w:rsid w:val="005A1670"/>
    <w:rsid w:val="006659A0"/>
    <w:rsid w:val="00690C19"/>
    <w:rsid w:val="006D40F2"/>
    <w:rsid w:val="00733439"/>
    <w:rsid w:val="0077044A"/>
    <w:rsid w:val="00776E75"/>
    <w:rsid w:val="007835F0"/>
    <w:rsid w:val="007F6297"/>
    <w:rsid w:val="0085026D"/>
    <w:rsid w:val="0086486F"/>
    <w:rsid w:val="00885EF5"/>
    <w:rsid w:val="0096254E"/>
    <w:rsid w:val="00972234"/>
    <w:rsid w:val="0098007A"/>
    <w:rsid w:val="009845BB"/>
    <w:rsid w:val="00A3799E"/>
    <w:rsid w:val="00A640EC"/>
    <w:rsid w:val="00A978E3"/>
    <w:rsid w:val="00B0243C"/>
    <w:rsid w:val="00B55457"/>
    <w:rsid w:val="00B568CB"/>
    <w:rsid w:val="00B72E5F"/>
    <w:rsid w:val="00B9452C"/>
    <w:rsid w:val="00BC51FE"/>
    <w:rsid w:val="00BD65DF"/>
    <w:rsid w:val="00BF656C"/>
    <w:rsid w:val="00C35187"/>
    <w:rsid w:val="00C47A90"/>
    <w:rsid w:val="00C54CE1"/>
    <w:rsid w:val="00C54D83"/>
    <w:rsid w:val="00CC7C8C"/>
    <w:rsid w:val="00CF534F"/>
    <w:rsid w:val="00D2148D"/>
    <w:rsid w:val="00D34EA3"/>
    <w:rsid w:val="00D76598"/>
    <w:rsid w:val="00D9072D"/>
    <w:rsid w:val="00D94F9F"/>
    <w:rsid w:val="00DC60DF"/>
    <w:rsid w:val="00DF3B68"/>
    <w:rsid w:val="00E17406"/>
    <w:rsid w:val="00E41EFA"/>
    <w:rsid w:val="00E7357E"/>
    <w:rsid w:val="00EF5075"/>
    <w:rsid w:val="00F23663"/>
    <w:rsid w:val="00F562E4"/>
    <w:rsid w:val="00F7500D"/>
    <w:rsid w:val="00FF6500"/>
    <w:rsid w:val="1011A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56F7B"/>
  <w15:chartTrackingRefBased/>
  <w15:docId w15:val="{2B3C64C0-A90B-B941-B7F9-A3FE6928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439"/>
    <w:pPr>
      <w:ind w:left="720"/>
      <w:contextualSpacing/>
    </w:pPr>
  </w:style>
  <w:style w:type="character" w:styleId="Hyperlink">
    <w:name w:val="Hyperlink"/>
    <w:basedOn w:val="DefaultParagraphFont"/>
    <w:uiPriority w:val="99"/>
    <w:unhideWhenUsed/>
    <w:rsid w:val="0077044A"/>
    <w:rPr>
      <w:color w:val="0563C1" w:themeColor="hyperlink"/>
      <w:u w:val="single"/>
    </w:rPr>
  </w:style>
  <w:style w:type="character" w:customStyle="1" w:styleId="UnresolvedMention1">
    <w:name w:val="Unresolved Mention1"/>
    <w:basedOn w:val="DefaultParagraphFont"/>
    <w:uiPriority w:val="99"/>
    <w:rsid w:val="0077044A"/>
    <w:rPr>
      <w:color w:val="605E5C"/>
      <w:shd w:val="clear" w:color="auto" w:fill="E1DFDD"/>
    </w:rPr>
  </w:style>
  <w:style w:type="paragraph" w:styleId="Header">
    <w:name w:val="header"/>
    <w:basedOn w:val="Normal"/>
    <w:link w:val="HeaderChar"/>
    <w:uiPriority w:val="99"/>
    <w:unhideWhenUsed/>
    <w:rsid w:val="0077044A"/>
    <w:pPr>
      <w:tabs>
        <w:tab w:val="center" w:pos="4680"/>
        <w:tab w:val="right" w:pos="9360"/>
      </w:tabs>
    </w:pPr>
  </w:style>
  <w:style w:type="character" w:customStyle="1" w:styleId="HeaderChar">
    <w:name w:val="Header Char"/>
    <w:basedOn w:val="DefaultParagraphFont"/>
    <w:link w:val="Header"/>
    <w:uiPriority w:val="99"/>
    <w:rsid w:val="0077044A"/>
  </w:style>
  <w:style w:type="paragraph" w:styleId="Footer">
    <w:name w:val="footer"/>
    <w:basedOn w:val="Normal"/>
    <w:link w:val="FooterChar"/>
    <w:uiPriority w:val="99"/>
    <w:unhideWhenUsed/>
    <w:rsid w:val="0077044A"/>
    <w:pPr>
      <w:tabs>
        <w:tab w:val="center" w:pos="4680"/>
        <w:tab w:val="right" w:pos="9360"/>
      </w:tabs>
    </w:pPr>
  </w:style>
  <w:style w:type="character" w:customStyle="1" w:styleId="FooterChar">
    <w:name w:val="Footer Char"/>
    <w:basedOn w:val="DefaultParagraphFont"/>
    <w:link w:val="Footer"/>
    <w:uiPriority w:val="99"/>
    <w:rsid w:val="0077044A"/>
  </w:style>
  <w:style w:type="paragraph" w:styleId="NormalWeb">
    <w:name w:val="Normal (Web)"/>
    <w:basedOn w:val="Normal"/>
    <w:uiPriority w:val="99"/>
    <w:semiHidden/>
    <w:unhideWhenUsed/>
    <w:rsid w:val="00972234"/>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6659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59A0"/>
    <w:rPr>
      <w:rFonts w:ascii="Times New Roman" w:hAnsi="Times New Roman" w:cs="Times New Roman"/>
      <w:sz w:val="18"/>
      <w:szCs w:val="18"/>
    </w:rPr>
  </w:style>
  <w:style w:type="character" w:customStyle="1" w:styleId="UnresolvedMention">
    <w:name w:val="Unresolved Mention"/>
    <w:basedOn w:val="DefaultParagraphFont"/>
    <w:uiPriority w:val="99"/>
    <w:rsid w:val="00181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cott@olemiss.edu" TargetMode="External"/><Relationship Id="rId3" Type="http://schemas.openxmlformats.org/officeDocument/2006/relationships/settings" Target="settings.xml"/><Relationship Id="Re60f9082651b40a8" Type="http://schemas.microsoft.com/office/2019/09/relationships/intelligence" Target="intelligence.xml"/><Relationship Id="rId7" Type="http://schemas.openxmlformats.org/officeDocument/2006/relationships/hyperlink" Target="mailto:nhammer@olemis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thlab.olemiss.edu/ale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Scott</dc:creator>
  <cp:keywords/>
  <dc:description/>
  <cp:lastModifiedBy>Molly Anne Coleman</cp:lastModifiedBy>
  <cp:revision>2</cp:revision>
  <cp:lastPrinted>2019-05-17T13:39:00Z</cp:lastPrinted>
  <dcterms:created xsi:type="dcterms:W3CDTF">2022-05-11T21:24:00Z</dcterms:created>
  <dcterms:modified xsi:type="dcterms:W3CDTF">2022-05-11T21:24:00Z</dcterms:modified>
</cp:coreProperties>
</file>